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247C1E" w14:textId="7139E1F3" w:rsidR="008E201A" w:rsidRPr="003F77DD" w:rsidRDefault="008E201A" w:rsidP="008E201A">
      <w:pPr>
        <w:pStyle w:val="3GPPHeader"/>
        <w:spacing w:after="60"/>
        <w:rPr>
          <w:rFonts w:cs="Arial"/>
          <w:sz w:val="32"/>
          <w:szCs w:val="32"/>
        </w:rPr>
      </w:pPr>
      <w:r w:rsidRPr="003F77DD">
        <w:rPr>
          <w:rFonts w:cs="Arial"/>
        </w:rPr>
        <w:t>3GPP RAN WG2 Meeting #12</w:t>
      </w:r>
      <w:r>
        <w:rPr>
          <w:rFonts w:cs="Arial"/>
        </w:rPr>
        <w:t>8</w:t>
      </w:r>
      <w:r w:rsidRPr="003F77DD">
        <w:rPr>
          <w:rFonts w:cs="Arial"/>
        </w:rPr>
        <w:t xml:space="preserve"> </w:t>
      </w:r>
      <w:r w:rsidRPr="003F77DD">
        <w:rPr>
          <w:rFonts w:cs="Arial"/>
        </w:rPr>
        <w:tab/>
      </w:r>
      <w:r w:rsidRPr="00B6450F">
        <w:rPr>
          <w:rFonts w:cs="Arial"/>
          <w:bCs/>
          <w:sz w:val="26"/>
          <w:szCs w:val="26"/>
        </w:rPr>
        <w:t>R2-24</w:t>
      </w:r>
      <w:r w:rsidR="003E5C2E">
        <w:rPr>
          <w:rFonts w:cs="Arial"/>
          <w:bCs/>
          <w:sz w:val="26"/>
          <w:szCs w:val="26"/>
        </w:rPr>
        <w:t>09800</w:t>
      </w:r>
    </w:p>
    <w:p w14:paraId="6584FA6E" w14:textId="2EAC105F" w:rsidR="00E06B61" w:rsidRPr="003F77DD" w:rsidRDefault="008E201A" w:rsidP="008E201A">
      <w:pPr>
        <w:pStyle w:val="CRCoverPage"/>
        <w:tabs>
          <w:tab w:val="left" w:pos="1980"/>
        </w:tabs>
        <w:spacing w:line="259" w:lineRule="auto"/>
        <w:jc w:val="both"/>
        <w:rPr>
          <w:rFonts w:cs="Arial"/>
          <w:b/>
          <w:bCs/>
          <w:sz w:val="24"/>
          <w:szCs w:val="24"/>
          <w:lang w:val="en-US"/>
        </w:rPr>
      </w:pPr>
      <w:r>
        <w:rPr>
          <w:rFonts w:cs="Arial"/>
          <w:b/>
          <w:noProof/>
          <w:sz w:val="24"/>
        </w:rPr>
        <w:t>Orlando</w:t>
      </w:r>
      <w:r w:rsidRPr="003F77DD">
        <w:rPr>
          <w:rFonts w:cs="Arial"/>
          <w:b/>
          <w:noProof/>
          <w:sz w:val="24"/>
        </w:rPr>
        <w:t>,</w:t>
      </w:r>
      <w:r>
        <w:rPr>
          <w:rFonts w:cs="Arial"/>
          <w:b/>
          <w:noProof/>
          <w:sz w:val="24"/>
        </w:rPr>
        <w:t xml:space="preserve"> USA</w:t>
      </w:r>
      <w:r w:rsidRPr="003F77DD">
        <w:rPr>
          <w:rFonts w:cs="Arial"/>
          <w:b/>
          <w:noProof/>
          <w:sz w:val="24"/>
        </w:rPr>
        <w:t xml:space="preserve">, </w:t>
      </w:r>
      <w:r>
        <w:rPr>
          <w:rFonts w:cs="Arial"/>
          <w:b/>
          <w:noProof/>
          <w:sz w:val="24"/>
        </w:rPr>
        <w:t>November 18</w:t>
      </w:r>
      <w:r w:rsidRPr="00DB7FD7">
        <w:rPr>
          <w:rFonts w:cs="Arial"/>
          <w:b/>
          <w:noProof/>
          <w:sz w:val="24"/>
          <w:vertAlign w:val="superscript"/>
        </w:rPr>
        <w:t>th</w:t>
      </w:r>
      <w:r>
        <w:rPr>
          <w:rFonts w:cs="Arial"/>
          <w:b/>
          <w:noProof/>
          <w:sz w:val="24"/>
        </w:rPr>
        <w:t xml:space="preserve"> – 22</w:t>
      </w:r>
      <w:r w:rsidRPr="0094422D">
        <w:rPr>
          <w:rFonts w:cs="Arial"/>
          <w:b/>
          <w:noProof/>
          <w:sz w:val="24"/>
          <w:vertAlign w:val="superscript"/>
        </w:rPr>
        <w:t>nd</w:t>
      </w:r>
      <w:r w:rsidRPr="003F77DD">
        <w:rPr>
          <w:rFonts w:cs="Arial"/>
          <w:b/>
          <w:noProof/>
          <w:sz w:val="24"/>
        </w:rPr>
        <w:t>, 2024</w:t>
      </w:r>
      <w:r>
        <w:rPr>
          <w:rFonts w:cs="Arial"/>
          <w:b/>
          <w:noProof/>
          <w:sz w:val="24"/>
        </w:rPr>
        <w:tab/>
      </w:r>
    </w:p>
    <w:p w14:paraId="39883C2E" w14:textId="7332B3D2" w:rsidR="00E06B61" w:rsidRPr="003F77DD" w:rsidRDefault="00E06B61" w:rsidP="00E06B61">
      <w:pPr>
        <w:pStyle w:val="CRCoverPage"/>
        <w:tabs>
          <w:tab w:val="left" w:pos="1980"/>
        </w:tabs>
        <w:spacing w:line="259" w:lineRule="auto"/>
        <w:jc w:val="both"/>
        <w:rPr>
          <w:rFonts w:cs="Arial"/>
          <w:b/>
          <w:bCs/>
          <w:sz w:val="24"/>
          <w:szCs w:val="24"/>
          <w:lang w:val="en-US" w:eastAsia="ja-JP"/>
        </w:rPr>
      </w:pPr>
      <w:r w:rsidRPr="003F77DD">
        <w:rPr>
          <w:rFonts w:cs="Arial"/>
          <w:b/>
          <w:bCs/>
          <w:sz w:val="24"/>
          <w:szCs w:val="24"/>
          <w:lang w:val="en-US"/>
        </w:rPr>
        <w:t>Agenda Item:</w:t>
      </w:r>
      <w:r w:rsidRPr="003F77DD">
        <w:rPr>
          <w:rFonts w:cs="Arial"/>
          <w:b/>
          <w:bCs/>
          <w:sz w:val="24"/>
          <w:szCs w:val="24"/>
          <w:lang w:val="en-US"/>
        </w:rPr>
        <w:tab/>
      </w:r>
      <w:r w:rsidR="00772C3C" w:rsidRPr="003F77DD">
        <w:rPr>
          <w:rFonts w:cs="Arial"/>
          <w:b/>
          <w:bCs/>
          <w:sz w:val="24"/>
          <w:szCs w:val="24"/>
          <w:lang w:val="en-US"/>
        </w:rPr>
        <w:t>8.9.3</w:t>
      </w:r>
    </w:p>
    <w:p w14:paraId="3A7991F8" w14:textId="77777777" w:rsidR="00E06B61" w:rsidRPr="003F77DD" w:rsidRDefault="00E06B61" w:rsidP="00E06B61">
      <w:pPr>
        <w:tabs>
          <w:tab w:val="left" w:pos="1985"/>
        </w:tabs>
        <w:rPr>
          <w:rFonts w:ascii="Arial" w:hAnsi="Arial" w:cs="Arial"/>
          <w:bCs/>
          <w:sz w:val="24"/>
          <w:szCs w:val="24"/>
        </w:rPr>
      </w:pPr>
      <w:r w:rsidRPr="003F77DD">
        <w:rPr>
          <w:rFonts w:ascii="Arial" w:hAnsi="Arial" w:cs="Arial"/>
          <w:b/>
          <w:bCs/>
          <w:sz w:val="24"/>
          <w:szCs w:val="24"/>
        </w:rPr>
        <w:t>Source:</w:t>
      </w:r>
      <w:r w:rsidRPr="003F77DD">
        <w:rPr>
          <w:rFonts w:ascii="Arial" w:hAnsi="Arial" w:cs="Arial"/>
          <w:b/>
          <w:bCs/>
          <w:sz w:val="24"/>
          <w:szCs w:val="24"/>
        </w:rPr>
        <w:tab/>
        <w:t>InterDigital, Inc.</w:t>
      </w:r>
    </w:p>
    <w:p w14:paraId="64E1A817" w14:textId="15B231B6"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Title:</w:t>
      </w:r>
      <w:r w:rsidRPr="003F77DD">
        <w:rPr>
          <w:rFonts w:ascii="Arial" w:hAnsi="Arial" w:cs="Arial"/>
          <w:b/>
          <w:bCs/>
          <w:sz w:val="24"/>
          <w:szCs w:val="24"/>
        </w:rPr>
        <w:tab/>
      </w:r>
      <w:r w:rsidR="008B44A6">
        <w:rPr>
          <w:rFonts w:ascii="Arial" w:hAnsi="Arial" w:cs="Arial"/>
          <w:b/>
          <w:bCs/>
          <w:sz w:val="24"/>
          <w:szCs w:val="24"/>
        </w:rPr>
        <w:t>EDT/PUR enhancements</w:t>
      </w:r>
      <w:r w:rsidR="004D2E3F" w:rsidRPr="003F77DD">
        <w:rPr>
          <w:rFonts w:ascii="Arial" w:hAnsi="Arial" w:cs="Arial"/>
          <w:b/>
          <w:bCs/>
          <w:sz w:val="24"/>
          <w:szCs w:val="24"/>
        </w:rPr>
        <w:t>.</w:t>
      </w:r>
    </w:p>
    <w:p w14:paraId="3FFA61C2" w14:textId="77777777"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Document for:</w:t>
      </w:r>
      <w:r w:rsidRPr="003F77DD">
        <w:rPr>
          <w:rFonts w:ascii="Arial" w:hAnsi="Arial" w:cs="Arial"/>
          <w:b/>
          <w:bCs/>
          <w:sz w:val="24"/>
          <w:szCs w:val="24"/>
        </w:rPr>
        <w:tab/>
        <w:t>Discussion</w:t>
      </w:r>
    </w:p>
    <w:p w14:paraId="03851C6F" w14:textId="7A016DF2" w:rsidR="00E06B61" w:rsidRPr="003F77DD" w:rsidRDefault="00E06B61"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Introduction</w:t>
      </w:r>
    </w:p>
    <w:p w14:paraId="53B386E9" w14:textId="77777777" w:rsidR="00C6644A" w:rsidRPr="003F77DD" w:rsidRDefault="00C6644A" w:rsidP="00B474EC">
      <w:pPr>
        <w:rPr>
          <w:rFonts w:ascii="Arial" w:hAnsi="Arial" w:cs="Arial"/>
        </w:rPr>
      </w:pPr>
    </w:p>
    <w:p w14:paraId="2F1556A4" w14:textId="44CB4C7F" w:rsidR="00180BBF" w:rsidRPr="003F77DD" w:rsidRDefault="00E47E2A" w:rsidP="00E06B61">
      <w:pPr>
        <w:jc w:val="both"/>
        <w:rPr>
          <w:rFonts w:ascii="Arial" w:hAnsi="Arial" w:cs="Arial"/>
        </w:rPr>
      </w:pPr>
      <w:r w:rsidRPr="003F77DD">
        <w:rPr>
          <w:rFonts w:ascii="Arial" w:hAnsi="Arial" w:cs="Arial"/>
        </w:rPr>
        <w:t xml:space="preserve">A </w:t>
      </w:r>
      <w:r w:rsidR="002A508A">
        <w:rPr>
          <w:rFonts w:ascii="Arial" w:hAnsi="Arial" w:cs="Arial"/>
        </w:rPr>
        <w:t>revised</w:t>
      </w:r>
      <w:r w:rsidRPr="003F77DD">
        <w:rPr>
          <w:rFonts w:ascii="Arial" w:hAnsi="Arial" w:cs="Arial"/>
        </w:rPr>
        <w:t xml:space="preserve"> WID was approved to further enhance the support of NB-IoT and </w:t>
      </w:r>
      <w:proofErr w:type="spellStart"/>
      <w:r w:rsidRPr="003F77DD">
        <w:rPr>
          <w:rFonts w:ascii="Arial" w:hAnsi="Arial" w:cs="Arial"/>
        </w:rPr>
        <w:t>eMTC</w:t>
      </w:r>
      <w:proofErr w:type="spellEnd"/>
      <w:r w:rsidRPr="003F77DD">
        <w:rPr>
          <w:rFonts w:ascii="Arial" w:hAnsi="Arial" w:cs="Arial"/>
        </w:rPr>
        <w:t xml:space="preserve"> </w:t>
      </w:r>
      <w:r w:rsidR="00F85EC1" w:rsidRPr="003F77DD">
        <w:rPr>
          <w:rFonts w:ascii="Arial" w:hAnsi="Arial" w:cs="Arial"/>
        </w:rPr>
        <w:fldChar w:fldCharType="begin"/>
      </w:r>
      <w:r w:rsidR="00F85EC1" w:rsidRPr="003F77DD">
        <w:rPr>
          <w:rFonts w:ascii="Arial" w:hAnsi="Arial" w:cs="Arial"/>
        </w:rPr>
        <w:instrText xml:space="preserve"> REF _Ref110867306 \r \h </w:instrText>
      </w:r>
      <w:r w:rsidR="003F77DD">
        <w:rPr>
          <w:rFonts w:ascii="Arial" w:hAnsi="Arial" w:cs="Arial"/>
        </w:rPr>
        <w:instrText xml:space="preserve"> \* MERGEFORMAT </w:instrText>
      </w:r>
      <w:r w:rsidR="00F85EC1" w:rsidRPr="003F77DD">
        <w:rPr>
          <w:rFonts w:ascii="Arial" w:hAnsi="Arial" w:cs="Arial"/>
        </w:rPr>
      </w:r>
      <w:r w:rsidR="00F85EC1" w:rsidRPr="003F77DD">
        <w:rPr>
          <w:rFonts w:ascii="Arial" w:hAnsi="Arial" w:cs="Arial"/>
        </w:rPr>
        <w:fldChar w:fldCharType="separate"/>
      </w:r>
      <w:r w:rsidR="00F85EC1" w:rsidRPr="003F77DD">
        <w:rPr>
          <w:rFonts w:ascii="Arial" w:hAnsi="Arial" w:cs="Arial"/>
        </w:rPr>
        <w:t>[1]</w:t>
      </w:r>
      <w:r w:rsidR="00F85EC1" w:rsidRPr="003F77DD">
        <w:rPr>
          <w:rFonts w:ascii="Arial" w:hAnsi="Arial" w:cs="Arial"/>
        </w:rPr>
        <w:fldChar w:fldCharType="end"/>
      </w:r>
    </w:p>
    <w:p w14:paraId="78EF95E6" w14:textId="77777777" w:rsidR="00AC6831" w:rsidRPr="003F77DD" w:rsidRDefault="00AC6831" w:rsidP="00E06B61">
      <w:pPr>
        <w:jc w:val="both"/>
        <w:rPr>
          <w:rFonts w:ascii="Arial" w:hAnsi="Arial" w:cs="Arial"/>
        </w:rPr>
      </w:pPr>
    </w:p>
    <w:p w14:paraId="08B60AA4" w14:textId="569D862C" w:rsidR="00AC6831" w:rsidRPr="003F77DD" w:rsidRDefault="00AC6831" w:rsidP="00E06B61">
      <w:pPr>
        <w:jc w:val="both"/>
        <w:rPr>
          <w:rFonts w:ascii="Arial" w:hAnsi="Arial" w:cs="Arial"/>
        </w:rPr>
      </w:pPr>
      <w:r w:rsidRPr="003F77DD">
        <w:rPr>
          <w:rFonts w:ascii="Arial" w:hAnsi="Arial" w:cs="Arial"/>
        </w:rPr>
        <w:t xml:space="preserve">The following objective is </w:t>
      </w:r>
      <w:r w:rsidR="005F3C2C" w:rsidRPr="003F77DD">
        <w:rPr>
          <w:rFonts w:ascii="Arial" w:hAnsi="Arial" w:cs="Arial"/>
        </w:rPr>
        <w:t>provided</w:t>
      </w:r>
    </w:p>
    <w:tbl>
      <w:tblPr>
        <w:tblStyle w:val="TableGrid"/>
        <w:tblW w:w="0" w:type="auto"/>
        <w:tblLook w:val="04A0" w:firstRow="1" w:lastRow="0" w:firstColumn="1" w:lastColumn="0" w:noHBand="0" w:noVBand="1"/>
      </w:tblPr>
      <w:tblGrid>
        <w:gridCol w:w="9629"/>
      </w:tblGrid>
      <w:tr w:rsidR="005F3C2C" w:rsidRPr="003F77DD" w14:paraId="376C7CA1" w14:textId="77777777" w:rsidTr="005F3C2C">
        <w:tc>
          <w:tcPr>
            <w:tcW w:w="9629" w:type="dxa"/>
          </w:tcPr>
          <w:p w14:paraId="295CF436" w14:textId="77777777" w:rsidR="005F3C2C" w:rsidRPr="003F77DD" w:rsidRDefault="005F3C2C" w:rsidP="00351F43">
            <w:pPr>
              <w:numPr>
                <w:ilvl w:val="0"/>
                <w:numId w:val="10"/>
              </w:numPr>
              <w:overflowPunct w:val="0"/>
              <w:autoSpaceDE w:val="0"/>
              <w:autoSpaceDN w:val="0"/>
              <w:adjustRightInd w:val="0"/>
              <w:rPr>
                <w:bCs/>
              </w:rPr>
            </w:pPr>
            <w:r w:rsidRPr="003F77DD">
              <w:rPr>
                <w:bCs/>
              </w:rPr>
              <w:t>Support of Capacity enhancements for uplink</w:t>
            </w:r>
            <w:r w:rsidRPr="003F77DD">
              <w:rPr>
                <w:bCs/>
              </w:rPr>
              <w:br/>
            </w:r>
          </w:p>
          <w:p w14:paraId="6E119767" w14:textId="77777777" w:rsidR="005F3C2C" w:rsidRPr="003F77DD" w:rsidRDefault="005F3C2C" w:rsidP="00351F43">
            <w:pPr>
              <w:numPr>
                <w:ilvl w:val="1"/>
                <w:numId w:val="10"/>
              </w:numPr>
              <w:overflowPunct w:val="0"/>
              <w:autoSpaceDE w:val="0"/>
              <w:autoSpaceDN w:val="0"/>
              <w:adjustRightInd w:val="0"/>
              <w:rPr>
                <w:bCs/>
              </w:rPr>
            </w:pPr>
            <w:r w:rsidRPr="003F77DD">
              <w:rPr>
                <w:bCs/>
              </w:rPr>
              <w:t xml:space="preserve">Study then </w:t>
            </w:r>
            <w:proofErr w:type="gramStart"/>
            <w:r w:rsidRPr="003F77DD">
              <w:rPr>
                <w:bCs/>
              </w:rPr>
              <w:t>specify</w:t>
            </w:r>
            <w:proofErr w:type="gramEnd"/>
            <w:r w:rsidRPr="003F77DD">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33EA37D0" w14:textId="77777777" w:rsidR="005F3C2C" w:rsidRPr="003F77DD" w:rsidRDefault="005F3C2C" w:rsidP="005F3C2C">
            <w:pPr>
              <w:rPr>
                <w:bCs/>
              </w:rPr>
            </w:pPr>
          </w:p>
          <w:p w14:paraId="3B6C07E5" w14:textId="77777777" w:rsidR="005F3C2C" w:rsidRPr="003F77DD" w:rsidRDefault="005F3C2C" w:rsidP="00351F43">
            <w:pPr>
              <w:numPr>
                <w:ilvl w:val="2"/>
                <w:numId w:val="10"/>
              </w:numPr>
              <w:overflowPunct w:val="0"/>
              <w:autoSpaceDE w:val="0"/>
              <w:autoSpaceDN w:val="0"/>
              <w:adjustRightInd w:val="0"/>
              <w:rPr>
                <w:bCs/>
              </w:rPr>
            </w:pPr>
            <w:r w:rsidRPr="003F77DD">
              <w:rPr>
                <w:bCs/>
              </w:rPr>
              <w:t>Multi-tone support for 15 kHz SCS should also be considered</w:t>
            </w:r>
          </w:p>
          <w:p w14:paraId="3A77B428" w14:textId="77777777" w:rsidR="005F3C2C" w:rsidRPr="003F77DD" w:rsidRDefault="005F3C2C" w:rsidP="005F3C2C">
            <w:pPr>
              <w:ind w:left="1080" w:firstLine="720"/>
              <w:rPr>
                <w:bCs/>
                <w:i/>
                <w:iCs/>
              </w:rPr>
            </w:pPr>
          </w:p>
          <w:p w14:paraId="1D4745D0" w14:textId="77777777" w:rsidR="005F3C2C" w:rsidRPr="003F77DD" w:rsidRDefault="005F3C2C" w:rsidP="005F3C2C">
            <w:pPr>
              <w:ind w:left="1080" w:firstLine="720"/>
              <w:rPr>
                <w:bCs/>
              </w:rPr>
            </w:pPr>
            <w:r w:rsidRPr="003F77DD">
              <w:rPr>
                <w:bCs/>
              </w:rPr>
              <w:t xml:space="preserve">Note: Impact of impairment shall be </w:t>
            </w:r>
            <w:proofErr w:type="gramStart"/>
            <w:r w:rsidRPr="003F77DD">
              <w:rPr>
                <w:bCs/>
              </w:rPr>
              <w:t>taken into account</w:t>
            </w:r>
            <w:proofErr w:type="gramEnd"/>
          </w:p>
          <w:p w14:paraId="524E09E3" w14:textId="77777777" w:rsidR="005F3C2C" w:rsidRPr="003F77DD" w:rsidRDefault="005F3C2C" w:rsidP="005F3C2C">
            <w:pPr>
              <w:ind w:left="2160"/>
              <w:rPr>
                <w:bCs/>
              </w:rPr>
            </w:pPr>
          </w:p>
          <w:p w14:paraId="16DE34B1" w14:textId="77777777" w:rsidR="005F3C2C" w:rsidRPr="003F77DD" w:rsidRDefault="005F3C2C" w:rsidP="005F3C2C">
            <w:pPr>
              <w:ind w:left="1080" w:firstLine="720"/>
              <w:rPr>
                <w:bCs/>
                <w:i/>
                <w:iCs/>
              </w:rPr>
            </w:pPr>
          </w:p>
          <w:p w14:paraId="65981B01" w14:textId="77777777" w:rsidR="005F3C2C" w:rsidRPr="003F77DD" w:rsidRDefault="005F3C2C" w:rsidP="00351F43">
            <w:pPr>
              <w:numPr>
                <w:ilvl w:val="1"/>
                <w:numId w:val="10"/>
              </w:numPr>
              <w:tabs>
                <w:tab w:val="num" w:pos="720"/>
              </w:tabs>
              <w:overflowPunct w:val="0"/>
              <w:autoSpaceDE w:val="0"/>
              <w:autoSpaceDN w:val="0"/>
              <w:adjustRightInd w:val="0"/>
              <w:rPr>
                <w:bCs/>
              </w:rPr>
            </w:pPr>
            <w:r w:rsidRPr="003F77DD">
              <w:rPr>
                <w:bCs/>
              </w:rPr>
              <w:t xml:space="preserve">Study and specify, if beneficial the following enhancements to reduce the necessary uplink and downlink </w:t>
            </w:r>
            <w:proofErr w:type="spellStart"/>
            <w:r w:rsidRPr="003F77DD">
              <w:rPr>
                <w:bCs/>
              </w:rPr>
              <w:t>signaling</w:t>
            </w:r>
            <w:proofErr w:type="spellEnd"/>
            <w:r w:rsidRPr="003F77DD">
              <w:rPr>
                <w:bCs/>
              </w:rPr>
              <w:t xml:space="preserve"> to complete an EDT transaction [RAN2]:</w:t>
            </w:r>
          </w:p>
          <w:p w14:paraId="1750D1C1" w14:textId="77777777" w:rsidR="005F3C2C" w:rsidRPr="003F77DD" w:rsidRDefault="005F3C2C" w:rsidP="00351F43">
            <w:pPr>
              <w:numPr>
                <w:ilvl w:val="2"/>
                <w:numId w:val="10"/>
              </w:numPr>
              <w:overflowPunct w:val="0"/>
              <w:autoSpaceDE w:val="0"/>
              <w:autoSpaceDN w:val="0"/>
              <w:adjustRightInd w:val="0"/>
              <w:rPr>
                <w:bCs/>
              </w:rPr>
            </w:pPr>
            <w:r w:rsidRPr="003F77DD">
              <w:rPr>
                <w:bCs/>
              </w:rPr>
              <w:t>Msg3 transmission without msg1/RAR</w:t>
            </w:r>
          </w:p>
          <w:p w14:paraId="128B8B2B" w14:textId="77777777" w:rsidR="005F3C2C" w:rsidRPr="003F77DD" w:rsidRDefault="005F3C2C" w:rsidP="00351F43">
            <w:pPr>
              <w:numPr>
                <w:ilvl w:val="2"/>
                <w:numId w:val="10"/>
              </w:numPr>
              <w:overflowPunct w:val="0"/>
              <w:autoSpaceDE w:val="0"/>
              <w:autoSpaceDN w:val="0"/>
              <w:adjustRightInd w:val="0"/>
              <w:rPr>
                <w:bCs/>
                <w:highlight w:val="yellow"/>
              </w:rPr>
            </w:pPr>
            <w:r w:rsidRPr="003F77DD">
              <w:rPr>
                <w:bCs/>
                <w:highlight w:val="yellow"/>
              </w:rPr>
              <w:t xml:space="preserve">Efficient delivery (reduced overhead) of msg4 / </w:t>
            </w:r>
            <w:proofErr w:type="spellStart"/>
            <w:r w:rsidRPr="003F77DD">
              <w:rPr>
                <w:bCs/>
                <w:highlight w:val="yellow"/>
              </w:rPr>
              <w:t>RRCEarlyDataComplete</w:t>
            </w:r>
            <w:proofErr w:type="spellEnd"/>
          </w:p>
          <w:p w14:paraId="4B953DB1" w14:textId="77777777" w:rsidR="005F3C2C" w:rsidRPr="003F77DD" w:rsidRDefault="005F3C2C" w:rsidP="00E06B61">
            <w:pPr>
              <w:jc w:val="both"/>
              <w:rPr>
                <w:rFonts w:ascii="Arial" w:hAnsi="Arial" w:cs="Arial"/>
              </w:rPr>
            </w:pPr>
          </w:p>
        </w:tc>
      </w:tr>
    </w:tbl>
    <w:p w14:paraId="1BCCB142" w14:textId="77777777" w:rsidR="005F3C2C" w:rsidRPr="003F77DD" w:rsidRDefault="005F3C2C" w:rsidP="00E06B61">
      <w:pPr>
        <w:jc w:val="both"/>
        <w:rPr>
          <w:rFonts w:ascii="Arial" w:hAnsi="Arial" w:cs="Arial"/>
        </w:rPr>
      </w:pPr>
    </w:p>
    <w:p w14:paraId="59A7E7CC" w14:textId="77777777" w:rsidR="00196F92" w:rsidRPr="003F77DD" w:rsidRDefault="00196F92" w:rsidP="00E06B61">
      <w:pPr>
        <w:jc w:val="both"/>
        <w:rPr>
          <w:rFonts w:ascii="Arial" w:hAnsi="Arial" w:cs="Arial"/>
        </w:rPr>
      </w:pPr>
    </w:p>
    <w:p w14:paraId="7E327A83" w14:textId="39CF3AC1" w:rsidR="00196F92" w:rsidRPr="003F77DD" w:rsidRDefault="00196F92" w:rsidP="00E06B61">
      <w:pPr>
        <w:jc w:val="both"/>
        <w:rPr>
          <w:rFonts w:ascii="Arial" w:hAnsi="Arial" w:cs="Arial"/>
        </w:rPr>
      </w:pPr>
      <w:r w:rsidRPr="003F77DD">
        <w:rPr>
          <w:rFonts w:ascii="Arial" w:hAnsi="Arial" w:cs="Arial"/>
        </w:rPr>
        <w:t xml:space="preserve">In </w:t>
      </w:r>
      <w:r w:rsidR="009D2238">
        <w:rPr>
          <w:rFonts w:ascii="Arial" w:hAnsi="Arial" w:cs="Arial"/>
        </w:rPr>
        <w:t>RAN2#126</w:t>
      </w:r>
      <w:r w:rsidRPr="003F77DD">
        <w:rPr>
          <w:rFonts w:ascii="Arial" w:hAnsi="Arial" w:cs="Arial"/>
        </w:rPr>
        <w:t>, the following was agreed:</w:t>
      </w:r>
    </w:p>
    <w:tbl>
      <w:tblPr>
        <w:tblStyle w:val="TableGrid"/>
        <w:tblW w:w="0" w:type="auto"/>
        <w:tblLook w:val="04A0" w:firstRow="1" w:lastRow="0" w:firstColumn="1" w:lastColumn="0" w:noHBand="0" w:noVBand="1"/>
      </w:tblPr>
      <w:tblGrid>
        <w:gridCol w:w="9629"/>
      </w:tblGrid>
      <w:tr w:rsidR="00196F92" w:rsidRPr="003F77DD" w14:paraId="3B8FEC2A" w14:textId="77777777" w:rsidTr="00196F92">
        <w:tc>
          <w:tcPr>
            <w:tcW w:w="9629" w:type="dxa"/>
          </w:tcPr>
          <w:p w14:paraId="11D5B469" w14:textId="77777777" w:rsidR="00820E4C" w:rsidRPr="003F77DD" w:rsidRDefault="00820E4C" w:rsidP="00820E4C">
            <w:pPr>
              <w:rPr>
                <w:rFonts w:ascii="Arial" w:hAnsi="Arial" w:cs="Arial"/>
                <w:bCs/>
              </w:rPr>
            </w:pPr>
            <w:r w:rsidRPr="003F77DD">
              <w:rPr>
                <w:rFonts w:ascii="Arial" w:hAnsi="Arial" w:cs="Arial"/>
                <w:bCs/>
              </w:rPr>
              <w:t>Agreements:</w:t>
            </w:r>
          </w:p>
          <w:p w14:paraId="4E76CB3A" w14:textId="77777777" w:rsidR="00820E4C" w:rsidRPr="003F77DD" w:rsidRDefault="00820E4C" w:rsidP="00351F43">
            <w:pPr>
              <w:pStyle w:val="ListParagraph"/>
              <w:numPr>
                <w:ilvl w:val="0"/>
                <w:numId w:val="11"/>
              </w:numPr>
              <w:rPr>
                <w:rFonts w:ascii="Arial" w:hAnsi="Arial" w:cs="Arial"/>
                <w:bCs/>
              </w:rPr>
            </w:pPr>
            <w:r w:rsidRPr="003F77DD">
              <w:rPr>
                <w:rFonts w:ascii="Arial" w:hAnsi="Arial" w:cs="Arial"/>
                <w:bCs/>
              </w:rPr>
              <w:t xml:space="preserve">Both NB-IoT and </w:t>
            </w:r>
            <w:proofErr w:type="spellStart"/>
            <w:r w:rsidRPr="003F77DD">
              <w:rPr>
                <w:rFonts w:ascii="Arial" w:hAnsi="Arial" w:cs="Arial"/>
                <w:bCs/>
              </w:rPr>
              <w:t>eMTC</w:t>
            </w:r>
            <w:proofErr w:type="spellEnd"/>
            <w:r w:rsidRPr="003F77DD">
              <w:rPr>
                <w:rFonts w:ascii="Arial" w:hAnsi="Arial" w:cs="Arial"/>
                <w:bCs/>
              </w:rPr>
              <w:t xml:space="preserve"> are within scope of uplink capacity enhancements</w:t>
            </w:r>
          </w:p>
          <w:p w14:paraId="3E5F5AEB" w14:textId="77777777" w:rsidR="00820E4C" w:rsidRPr="003F77DD" w:rsidRDefault="00820E4C" w:rsidP="00351F43">
            <w:pPr>
              <w:pStyle w:val="ListParagraph"/>
              <w:numPr>
                <w:ilvl w:val="0"/>
                <w:numId w:val="11"/>
              </w:numPr>
              <w:rPr>
                <w:rFonts w:ascii="Arial" w:hAnsi="Arial" w:cs="Arial"/>
                <w:bCs/>
              </w:rPr>
            </w:pPr>
            <w:r w:rsidRPr="003F77DD">
              <w:rPr>
                <w:rFonts w:ascii="Arial" w:hAnsi="Arial" w:cs="Arial"/>
                <w:bCs/>
              </w:rPr>
              <w:t>Both C-plane and U-plane solutions are within scope of uplink capacity enhancements.</w:t>
            </w:r>
          </w:p>
          <w:p w14:paraId="6B2FC3F5" w14:textId="77777777" w:rsidR="00820E4C" w:rsidRPr="003F77DD" w:rsidRDefault="00820E4C" w:rsidP="00351F43">
            <w:pPr>
              <w:pStyle w:val="ListParagraph"/>
              <w:numPr>
                <w:ilvl w:val="0"/>
                <w:numId w:val="11"/>
              </w:numPr>
              <w:rPr>
                <w:rFonts w:ascii="Arial" w:hAnsi="Arial" w:cs="Arial"/>
                <w:bCs/>
              </w:rPr>
            </w:pPr>
            <w:r w:rsidRPr="003F77DD">
              <w:rPr>
                <w:rFonts w:ascii="Arial" w:hAnsi="Arial" w:cs="Arial"/>
                <w:bCs/>
              </w:rPr>
              <w:t xml:space="preserve">Only </w:t>
            </w:r>
            <w:proofErr w:type="spellStart"/>
            <w:r w:rsidRPr="003F77DD">
              <w:rPr>
                <w:rFonts w:ascii="Arial" w:hAnsi="Arial" w:cs="Arial"/>
                <w:bCs/>
              </w:rPr>
              <w:t>CIoT</w:t>
            </w:r>
            <w:proofErr w:type="spellEnd"/>
            <w:r w:rsidRPr="003F77DD">
              <w:rPr>
                <w:rFonts w:ascii="Arial" w:hAnsi="Arial" w:cs="Arial"/>
                <w:bCs/>
              </w:rPr>
              <w:t xml:space="preserve"> EPS is within scope of uplink capacity enhancements</w:t>
            </w:r>
          </w:p>
          <w:p w14:paraId="78359B33" w14:textId="77777777" w:rsidR="00196F92" w:rsidRPr="003F77DD" w:rsidRDefault="00196F92" w:rsidP="00E06B61">
            <w:pPr>
              <w:jc w:val="both"/>
              <w:rPr>
                <w:rFonts w:ascii="Arial" w:hAnsi="Arial" w:cs="Arial"/>
              </w:rPr>
            </w:pPr>
          </w:p>
        </w:tc>
      </w:tr>
    </w:tbl>
    <w:p w14:paraId="73B10E5D" w14:textId="77777777" w:rsidR="00820E4C" w:rsidRDefault="00820E4C">
      <w:pPr>
        <w:rPr>
          <w:rFonts w:ascii="Arial" w:hAnsi="Arial" w:cs="Arial"/>
          <w:b/>
          <w:bCs/>
          <w:kern w:val="32"/>
          <w:sz w:val="32"/>
          <w:szCs w:val="32"/>
        </w:rPr>
      </w:pPr>
    </w:p>
    <w:p w14:paraId="52E34CB8" w14:textId="5E0DCDC3" w:rsidR="009D2238" w:rsidRPr="009D2238" w:rsidRDefault="009D2238" w:rsidP="009D2238">
      <w:pPr>
        <w:jc w:val="both"/>
        <w:rPr>
          <w:rFonts w:ascii="Arial" w:hAnsi="Arial" w:cs="Arial"/>
        </w:rPr>
      </w:pPr>
      <w:r w:rsidRPr="003F77DD">
        <w:rPr>
          <w:rFonts w:ascii="Arial" w:hAnsi="Arial" w:cs="Arial"/>
        </w:rPr>
        <w:t xml:space="preserve">In </w:t>
      </w:r>
      <w:r>
        <w:rPr>
          <w:rFonts w:ascii="Arial" w:hAnsi="Arial" w:cs="Arial"/>
        </w:rPr>
        <w:t>RAN2#127</w:t>
      </w:r>
      <w:r w:rsidRPr="003F77DD">
        <w:rPr>
          <w:rFonts w:ascii="Arial" w:hAnsi="Arial" w:cs="Arial"/>
        </w:rPr>
        <w:t>, the following was agreed:</w:t>
      </w:r>
    </w:p>
    <w:tbl>
      <w:tblPr>
        <w:tblStyle w:val="TableGrid"/>
        <w:tblW w:w="0" w:type="auto"/>
        <w:tblLook w:val="04A0" w:firstRow="1" w:lastRow="0" w:firstColumn="1" w:lastColumn="0" w:noHBand="0" w:noVBand="1"/>
      </w:tblPr>
      <w:tblGrid>
        <w:gridCol w:w="9629"/>
      </w:tblGrid>
      <w:tr w:rsidR="00EE0DFE" w14:paraId="00EC5470" w14:textId="77777777" w:rsidTr="00EE0DFE">
        <w:tc>
          <w:tcPr>
            <w:tcW w:w="9629" w:type="dxa"/>
          </w:tcPr>
          <w:p w14:paraId="56DFC2B0" w14:textId="77777777" w:rsidR="00CB57B9" w:rsidRPr="003F77DD" w:rsidRDefault="00CB57B9" w:rsidP="00CB57B9">
            <w:pPr>
              <w:rPr>
                <w:rFonts w:ascii="Arial" w:hAnsi="Arial" w:cs="Arial"/>
                <w:bCs/>
              </w:rPr>
            </w:pPr>
            <w:r w:rsidRPr="003F77DD">
              <w:rPr>
                <w:rFonts w:ascii="Arial" w:hAnsi="Arial" w:cs="Arial"/>
                <w:bCs/>
              </w:rPr>
              <w:t>Agreements:</w:t>
            </w:r>
          </w:p>
          <w:p w14:paraId="1EDE5FB8" w14:textId="64A7DC91" w:rsidR="00EE0DFE" w:rsidRPr="00EE0DFE" w:rsidRDefault="00EE0DFE" w:rsidP="00351F43">
            <w:pPr>
              <w:pStyle w:val="ListParagraph"/>
              <w:numPr>
                <w:ilvl w:val="0"/>
                <w:numId w:val="11"/>
              </w:numPr>
              <w:rPr>
                <w:rFonts w:ascii="Arial" w:hAnsi="Arial" w:cs="Arial"/>
                <w:bCs/>
              </w:rPr>
            </w:pPr>
            <w:r w:rsidRPr="00EE0DFE">
              <w:rPr>
                <w:rFonts w:ascii="Arial" w:hAnsi="Arial" w:cs="Arial"/>
                <w:bCs/>
              </w:rPr>
              <w:t>RAN2 will continue working on a CB-msg3 EDT-like mechanism</w:t>
            </w:r>
          </w:p>
          <w:p w14:paraId="540AE9B0" w14:textId="6D0D3074" w:rsidR="00EE0DFE" w:rsidRPr="00EE0DFE" w:rsidRDefault="00EE0DFE" w:rsidP="00351F43">
            <w:pPr>
              <w:pStyle w:val="ListParagraph"/>
              <w:numPr>
                <w:ilvl w:val="0"/>
                <w:numId w:val="11"/>
              </w:numPr>
              <w:rPr>
                <w:rFonts w:ascii="Arial" w:hAnsi="Arial" w:cs="Arial"/>
                <w:bCs/>
              </w:rPr>
            </w:pPr>
            <w:r w:rsidRPr="00EE0DFE">
              <w:rPr>
                <w:rFonts w:ascii="Arial" w:hAnsi="Arial" w:cs="Arial"/>
                <w:bCs/>
              </w:rPr>
              <w:t>RAN2 assumes that a DSA based scheme would not have RAN1 impacts, while RAN2 thinks that a CRDSA based scheme would necessarily have RAN1 impacts</w:t>
            </w:r>
          </w:p>
          <w:p w14:paraId="41B3E898" w14:textId="4201EF33" w:rsidR="00EE0DFE" w:rsidRPr="00EE0DFE" w:rsidRDefault="00EE0DFE" w:rsidP="00351F43">
            <w:pPr>
              <w:pStyle w:val="ListParagraph"/>
              <w:numPr>
                <w:ilvl w:val="0"/>
                <w:numId w:val="11"/>
              </w:numPr>
              <w:rPr>
                <w:rFonts w:ascii="Arial" w:hAnsi="Arial" w:cs="Arial"/>
                <w:bCs/>
              </w:rPr>
            </w:pPr>
            <w:r w:rsidRPr="00EE0DFE">
              <w:rPr>
                <w:rFonts w:ascii="Arial" w:hAnsi="Arial" w:cs="Arial"/>
                <w:bC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25EC9A68" w14:textId="43E224F3" w:rsidR="00EE0DFE" w:rsidRDefault="00EE0DFE" w:rsidP="00351F43">
            <w:pPr>
              <w:pStyle w:val="ListParagraph"/>
              <w:numPr>
                <w:ilvl w:val="0"/>
                <w:numId w:val="11"/>
              </w:numPr>
              <w:rPr>
                <w:rFonts w:ascii="Arial" w:hAnsi="Arial" w:cs="Arial"/>
                <w:b/>
                <w:bCs/>
                <w:kern w:val="32"/>
                <w:sz w:val="32"/>
                <w:szCs w:val="32"/>
              </w:rPr>
            </w:pPr>
            <w:r w:rsidRPr="00EE0DFE">
              <w:rPr>
                <w:rFonts w:ascii="Arial" w:hAnsi="Arial" w:cs="Arial"/>
                <w:bCs/>
              </w:rPr>
              <w:t>For DSA and CRDSA, RAN2 can consider in the evaluation how to integrate them with repetition.</w:t>
            </w:r>
          </w:p>
        </w:tc>
      </w:tr>
    </w:tbl>
    <w:p w14:paraId="6B6C59C1" w14:textId="77777777" w:rsidR="00EE0DFE" w:rsidRDefault="00EE0DFE">
      <w:pPr>
        <w:rPr>
          <w:rFonts w:ascii="Arial" w:hAnsi="Arial" w:cs="Arial"/>
          <w:b/>
          <w:bCs/>
          <w:kern w:val="32"/>
          <w:sz w:val="32"/>
          <w:szCs w:val="32"/>
        </w:rPr>
      </w:pPr>
    </w:p>
    <w:p w14:paraId="783869EF" w14:textId="4AB81A61" w:rsidR="00547F75" w:rsidRPr="009D2238" w:rsidRDefault="00547F75" w:rsidP="00547F75">
      <w:pPr>
        <w:jc w:val="both"/>
        <w:rPr>
          <w:rFonts w:ascii="Arial" w:hAnsi="Arial" w:cs="Arial"/>
        </w:rPr>
      </w:pPr>
      <w:r w:rsidRPr="003F77DD">
        <w:rPr>
          <w:rFonts w:ascii="Arial" w:hAnsi="Arial" w:cs="Arial"/>
        </w:rPr>
        <w:t xml:space="preserve">In </w:t>
      </w:r>
      <w:r>
        <w:rPr>
          <w:rFonts w:ascii="Arial" w:hAnsi="Arial" w:cs="Arial"/>
        </w:rPr>
        <w:t>RAN2#127bis</w:t>
      </w:r>
      <w:r w:rsidRPr="003F77DD">
        <w:rPr>
          <w:rFonts w:ascii="Arial" w:hAnsi="Arial" w:cs="Arial"/>
        </w:rPr>
        <w:t>, the following was agreed:</w:t>
      </w:r>
    </w:p>
    <w:p w14:paraId="5106392C" w14:textId="77777777" w:rsidR="00547F75" w:rsidRDefault="00547F75">
      <w:pPr>
        <w:rPr>
          <w:rFonts w:ascii="Arial" w:hAnsi="Arial" w:cs="Arial"/>
          <w:b/>
          <w:bCs/>
          <w:kern w:val="32"/>
          <w:sz w:val="32"/>
          <w:szCs w:val="32"/>
        </w:rPr>
      </w:pPr>
    </w:p>
    <w:p w14:paraId="36505D18" w14:textId="77777777" w:rsidR="004C300C" w:rsidRDefault="004C300C" w:rsidP="004C300C">
      <w:pPr>
        <w:pStyle w:val="Comments"/>
      </w:pPr>
    </w:p>
    <w:p w14:paraId="44102AEC"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lastRenderedPageBreak/>
        <w:t>Agreements:</w:t>
      </w:r>
    </w:p>
    <w:p w14:paraId="3B4B8B55"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1.</w:t>
      </w:r>
      <w:r>
        <w:tab/>
        <w:t>RAN2 will introduce support for DSA (i.e. the possibility to transmit more than one replica of CB-msg3, if configured by the NW). RAN2 does not intend to work on CRDSA in Rel-19.</w:t>
      </w:r>
    </w:p>
    <w:p w14:paraId="5C2D0F6C"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2.</w:t>
      </w:r>
      <w:r>
        <w:tab/>
        <w:t xml:space="preserve">RAN2 will continue their work on CB-msg3 </w:t>
      </w:r>
      <w:proofErr w:type="gramStart"/>
      <w:r>
        <w:t>assuming that</w:t>
      </w:r>
      <w:proofErr w:type="gramEnd"/>
      <w:r>
        <w:t xml:space="preserve"> OCC2 might also apply to CB-msg3 transmission (“CB-NPUSCH”) (final decision whether this is feasible is up to RAN1). FFS whether an LS to indicate this to RAN1 is needed.</w:t>
      </w:r>
    </w:p>
    <w:p w14:paraId="47B59061"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3.</w:t>
      </w:r>
      <w:r>
        <w:tab/>
        <w:t>At least s</w:t>
      </w:r>
      <w:r w:rsidRPr="006F1503">
        <w:t xml:space="preserve">ystem Information is used to provide </w:t>
      </w:r>
      <w:r>
        <w:t>CB-msg3 EDT cell-</w:t>
      </w:r>
      <w:r w:rsidRPr="006F1503">
        <w:t>specific PUSCH resources for Msg3 transmission. FFS on signalling details.</w:t>
      </w:r>
    </w:p>
    <w:p w14:paraId="1B70B388"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4.</w:t>
      </w:r>
      <w:r>
        <w:tab/>
        <w:t>CB-msg3</w:t>
      </w:r>
      <w:r w:rsidRPr="006F1503">
        <w:t xml:space="preserve"> EDT cell specific PUSCH resources for Msg3 transmi</w:t>
      </w:r>
      <w:r>
        <w:t>ssion are provided per CE level (FFS whether we have a CE level specific configuration for DSA)</w:t>
      </w:r>
    </w:p>
    <w:p w14:paraId="4DA41729"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5.</w:t>
      </w:r>
      <w:r>
        <w:tab/>
        <w:t>RAN2 assumes that CB-msg3</w:t>
      </w:r>
      <w:r w:rsidRPr="006F1503">
        <w:t xml:space="preserve"> EDT cell specific PUSCH resources are associated with number of repetitions, RSRP selection threshold </w:t>
      </w:r>
      <w:r>
        <w:t xml:space="preserve">to determine the CE level </w:t>
      </w:r>
      <w:r w:rsidRPr="006F1503">
        <w:t>and la</w:t>
      </w:r>
      <w:r>
        <w:t xml:space="preserve">rgest TBS for Msg3 transmission, but this </w:t>
      </w:r>
      <w:proofErr w:type="gramStart"/>
      <w:r>
        <w:t>has to</w:t>
      </w:r>
      <w:proofErr w:type="gramEnd"/>
      <w:r>
        <w:t xml:space="preserve"> be confirmed by RAN1. FFS if there is an RSRP threshold that determines whether CB-msg3 EDT cannot be used (the UE will have to use 4-step RA)</w:t>
      </w:r>
    </w:p>
    <w:p w14:paraId="2B1966EC"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6.</w:t>
      </w:r>
      <w:r>
        <w:tab/>
        <w:t>At least in the cases confirmed by RAN1/RAN4, a running TAT is not needed to</w:t>
      </w:r>
      <w:r w:rsidRPr="006257A4">
        <w:t xml:space="preserve"> initiate a CB-msg3 EDT transmission</w:t>
      </w:r>
    </w:p>
    <w:p w14:paraId="088E3C36"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7.</w:t>
      </w:r>
      <w:r>
        <w:tab/>
      </w: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14:paraId="53A89A3D"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8.</w:t>
      </w:r>
      <w:r>
        <w:tab/>
        <w:t>CB-msg3 EDT</w:t>
      </w:r>
      <w:r w:rsidRPr="00C15FCE">
        <w:t xml:space="preserve"> procedures and any Msg4 enhancement are only introduced for IoT NTN.</w:t>
      </w:r>
    </w:p>
    <w:p w14:paraId="0631FFF6" w14:textId="77777777" w:rsidR="004C300C" w:rsidRPr="00E57F8F" w:rsidRDefault="004C300C" w:rsidP="004C300C">
      <w:pPr>
        <w:pStyle w:val="Doc-text2"/>
        <w:ind w:left="0" w:firstLine="0"/>
      </w:pPr>
    </w:p>
    <w:p w14:paraId="2AE4EBEB" w14:textId="7C55833E" w:rsidR="00196F92" w:rsidRPr="003F77DD" w:rsidRDefault="00EF018B" w:rsidP="00A3694E">
      <w:pPr>
        <w:jc w:val="both"/>
        <w:rPr>
          <w:rFonts w:ascii="Arial" w:hAnsi="Arial" w:cs="Arial"/>
          <w:b/>
          <w:bCs/>
          <w:kern w:val="32"/>
          <w:sz w:val="32"/>
          <w:szCs w:val="32"/>
        </w:rPr>
      </w:pPr>
      <w:r w:rsidRPr="003F77DD">
        <w:rPr>
          <w:rFonts w:ascii="Arial" w:hAnsi="Arial" w:cs="Arial"/>
        </w:rPr>
        <w:t xml:space="preserve">. </w:t>
      </w:r>
    </w:p>
    <w:p w14:paraId="552A99B5" w14:textId="604F904F" w:rsidR="0030215B" w:rsidRPr="003F77DD" w:rsidRDefault="00B852D8"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 xml:space="preserve">Overview of existing </w:t>
      </w:r>
      <w:r w:rsidR="006A2AA4" w:rsidRPr="003F77DD">
        <w:rPr>
          <w:rFonts w:ascii="Arial" w:hAnsi="Arial" w:cs="Arial"/>
        </w:rPr>
        <w:t>functionality</w:t>
      </w:r>
      <w:r w:rsidR="00553A50" w:rsidRPr="003F77DD">
        <w:rPr>
          <w:rFonts w:ascii="Arial" w:hAnsi="Arial" w:cs="Arial"/>
        </w:rPr>
        <w:t xml:space="preserve"> </w:t>
      </w:r>
      <w:r w:rsidR="00D93B97" w:rsidRPr="003F77DD">
        <w:rPr>
          <w:rFonts w:ascii="Arial" w:hAnsi="Arial" w:cs="Arial"/>
        </w:rPr>
        <w:t xml:space="preserve"> </w:t>
      </w:r>
      <w:r w:rsidR="00B474EC" w:rsidRPr="003F77DD">
        <w:rPr>
          <w:rFonts w:ascii="Arial" w:hAnsi="Arial" w:cs="Arial"/>
        </w:rPr>
        <w:t xml:space="preserve"> </w:t>
      </w:r>
    </w:p>
    <w:p w14:paraId="60503B96" w14:textId="2B00E726" w:rsidR="001F7BF2" w:rsidRPr="003F77DD" w:rsidRDefault="00B852D8" w:rsidP="00B852D8">
      <w:pPr>
        <w:pStyle w:val="Heading2"/>
        <w:rPr>
          <w:rFonts w:ascii="Arial" w:hAnsi="Arial"/>
          <w:lang w:val="en-US"/>
        </w:rPr>
      </w:pPr>
      <w:r w:rsidRPr="003F77DD">
        <w:rPr>
          <w:rFonts w:ascii="Arial" w:hAnsi="Arial"/>
          <w:lang w:val="en-US"/>
        </w:rPr>
        <w:t>2.1</w:t>
      </w:r>
      <w:r w:rsidRPr="003F77DD">
        <w:rPr>
          <w:rFonts w:ascii="Arial" w:hAnsi="Arial"/>
          <w:lang w:val="en-US"/>
        </w:rPr>
        <w:tab/>
        <w:t>MO-EDT</w:t>
      </w:r>
    </w:p>
    <w:p w14:paraId="556DF1FB" w14:textId="2481F7FA" w:rsidR="00616F7A" w:rsidRPr="003F77DD" w:rsidRDefault="006A2AA4" w:rsidP="00616F7A">
      <w:pPr>
        <w:rPr>
          <w:rFonts w:ascii="Arial" w:hAnsi="Arial" w:cs="Arial"/>
        </w:rPr>
      </w:pPr>
      <w:r w:rsidRPr="003F77DD">
        <w:rPr>
          <w:rFonts w:ascii="Arial" w:hAnsi="Arial" w:cs="Arial"/>
        </w:rPr>
        <w:t xml:space="preserve">It was agreed that both CP and UP solutions, NB-IoT and </w:t>
      </w:r>
      <w:proofErr w:type="spellStart"/>
      <w:r w:rsidRPr="003F77DD">
        <w:rPr>
          <w:rFonts w:ascii="Arial" w:hAnsi="Arial" w:cs="Arial"/>
        </w:rPr>
        <w:t>eMTC</w:t>
      </w:r>
      <w:proofErr w:type="spellEnd"/>
      <w:r w:rsidRPr="003F77DD">
        <w:rPr>
          <w:rFonts w:ascii="Arial" w:hAnsi="Arial" w:cs="Arial"/>
        </w:rPr>
        <w:t>, are in the scope of the study, but only EPS</w:t>
      </w:r>
      <w:r w:rsidR="007F3FB1">
        <w:rPr>
          <w:rFonts w:ascii="Arial" w:hAnsi="Arial" w:cs="Arial"/>
        </w:rPr>
        <w:t xml:space="preserve"> (and not 5GC)</w:t>
      </w:r>
      <w:r w:rsidRPr="003F77DD">
        <w:rPr>
          <w:rFonts w:ascii="Arial" w:hAnsi="Arial" w:cs="Arial"/>
        </w:rPr>
        <w:t>.</w:t>
      </w:r>
    </w:p>
    <w:p w14:paraId="44581211" w14:textId="77777777" w:rsidR="00616F7A" w:rsidRPr="003F77DD" w:rsidRDefault="00616F7A" w:rsidP="00616F7A">
      <w:pPr>
        <w:rPr>
          <w:rFonts w:ascii="Arial" w:hAnsi="Arial" w:cs="Arial"/>
        </w:rPr>
      </w:pPr>
    </w:p>
    <w:p w14:paraId="20E29797" w14:textId="63B2CA92" w:rsidR="006A2AA4" w:rsidRPr="003F77DD" w:rsidRDefault="006A2AA4" w:rsidP="00616F7A">
      <w:pPr>
        <w:rPr>
          <w:rFonts w:ascii="Arial" w:hAnsi="Arial" w:cs="Arial"/>
        </w:rPr>
      </w:pPr>
      <w:r w:rsidRPr="003F77DD">
        <w:rPr>
          <w:rFonts w:ascii="Arial" w:hAnsi="Arial" w:cs="Arial"/>
        </w:rPr>
        <w:t xml:space="preserve">The following </w:t>
      </w:r>
      <w:r w:rsidR="009C13BF" w:rsidRPr="003F77DD">
        <w:rPr>
          <w:rFonts w:ascii="Arial" w:hAnsi="Arial" w:cs="Arial"/>
        </w:rPr>
        <w:t>show MO-EDT procedures for the CP and UP EPS optimizations.</w:t>
      </w:r>
    </w:p>
    <w:p w14:paraId="56590E31" w14:textId="77777777" w:rsidR="00616F7A" w:rsidRPr="003F77DD" w:rsidRDefault="00616F7A" w:rsidP="00616F7A">
      <w:pPr>
        <w:rPr>
          <w:rFonts w:ascii="Arial" w:hAnsi="Arial" w:cs="Arial"/>
        </w:rPr>
      </w:pPr>
    </w:p>
    <w:p w14:paraId="7427C7F4" w14:textId="699805D1" w:rsidR="003F152D" w:rsidRPr="003F77DD" w:rsidRDefault="003F152D" w:rsidP="003F152D">
      <w:pPr>
        <w:rPr>
          <w:rFonts w:ascii="Arial" w:eastAsia="SimSun" w:hAnsi="Arial" w:cs="Arial"/>
        </w:rPr>
      </w:pPr>
      <w:r w:rsidRPr="003F77DD">
        <w:rPr>
          <w:rFonts w:ascii="Arial" w:hAnsi="Arial" w:cs="Arial"/>
        </w:rPr>
        <w:t xml:space="preserve">The MO-EDT procedure for Control Plane </w:t>
      </w:r>
      <w:proofErr w:type="spellStart"/>
      <w:r w:rsidRPr="003F77DD">
        <w:rPr>
          <w:rFonts w:ascii="Arial" w:hAnsi="Arial" w:cs="Arial"/>
        </w:rPr>
        <w:t>CIoT</w:t>
      </w:r>
      <w:proofErr w:type="spellEnd"/>
      <w:r w:rsidRPr="003F77DD">
        <w:rPr>
          <w:rFonts w:ascii="Arial" w:hAnsi="Arial" w:cs="Arial"/>
        </w:rPr>
        <w:t xml:space="preserve"> EPS optimisation is illustrated in Figure 7.3b- of 36.300</w:t>
      </w:r>
      <w:r w:rsidRPr="003F77DD">
        <w:rPr>
          <w:rFonts w:ascii="Arial" w:eastAsia="SimSun" w:hAnsi="Arial" w:cs="Arial"/>
        </w:rPr>
        <w:t xml:space="preserve">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eastAsia="SimSun" w:hAnsi="Arial" w:cs="Arial"/>
        </w:rPr>
        <w:t xml:space="preserve"> </w:t>
      </w:r>
    </w:p>
    <w:p w14:paraId="4F873519" w14:textId="5D64AD60" w:rsidR="00FE68C0" w:rsidRPr="003F77DD" w:rsidRDefault="00FE68C0" w:rsidP="00067041">
      <w:pPr>
        <w:jc w:val="center"/>
        <w:rPr>
          <w:rFonts w:ascii="Arial" w:hAnsi="Arial" w:cs="Arial"/>
        </w:rPr>
      </w:pPr>
      <w:r w:rsidRPr="003F77DD">
        <w:rPr>
          <w:rFonts w:ascii="Arial" w:hAnsi="Arial" w:cs="Arial"/>
          <w:noProof/>
        </w:rPr>
        <w:drawing>
          <wp:inline distT="0" distB="0" distL="0" distR="0" wp14:anchorId="7A5C176F" wp14:editId="39FBFC2E">
            <wp:extent cx="5227320" cy="2519045"/>
            <wp:effectExtent l="0" t="0" r="0" b="0"/>
            <wp:docPr id="14326049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7320" cy="2519045"/>
                    </a:xfrm>
                    <a:prstGeom prst="rect">
                      <a:avLst/>
                    </a:prstGeom>
                    <a:noFill/>
                    <a:ln>
                      <a:noFill/>
                    </a:ln>
                  </pic:spPr>
                </pic:pic>
              </a:graphicData>
            </a:graphic>
          </wp:inline>
        </w:drawing>
      </w:r>
    </w:p>
    <w:p w14:paraId="4811F66E" w14:textId="77777777" w:rsidR="003F152D" w:rsidRPr="003F77DD" w:rsidRDefault="003F152D" w:rsidP="00616F7A">
      <w:pPr>
        <w:rPr>
          <w:rFonts w:ascii="Arial" w:hAnsi="Arial" w:cs="Arial"/>
          <w:b/>
          <w:bCs/>
        </w:rPr>
      </w:pPr>
    </w:p>
    <w:p w14:paraId="08DD75A2" w14:textId="77777777" w:rsidR="00C144E3" w:rsidRPr="003F77DD" w:rsidRDefault="00C144E3" w:rsidP="00C144E3">
      <w:pPr>
        <w:pStyle w:val="TF"/>
      </w:pPr>
      <w:r w:rsidRPr="003F77DD">
        <w:t xml:space="preserve">Figure 7.3b-1: MO-EDT for Control Plane </w:t>
      </w:r>
      <w:proofErr w:type="spellStart"/>
      <w:r w:rsidRPr="003F77DD">
        <w:t>CIoT</w:t>
      </w:r>
      <w:proofErr w:type="spellEnd"/>
      <w:r w:rsidRPr="003F77DD">
        <w:t xml:space="preserve"> EPS Optimisation</w:t>
      </w:r>
    </w:p>
    <w:p w14:paraId="32E24FB7" w14:textId="77777777" w:rsidR="002D628A" w:rsidRPr="003F77DD" w:rsidRDefault="002D628A" w:rsidP="001F7BF2">
      <w:pPr>
        <w:rPr>
          <w:rFonts w:ascii="Arial" w:hAnsi="Arial" w:cs="Arial"/>
          <w:lang w:val="en-US"/>
        </w:rPr>
      </w:pPr>
    </w:p>
    <w:p w14:paraId="5ECF5257" w14:textId="08240A4B" w:rsidR="00026A0C" w:rsidRPr="003F77DD" w:rsidRDefault="00026A0C" w:rsidP="00026A0C">
      <w:pPr>
        <w:rPr>
          <w:rFonts w:ascii="Arial" w:hAnsi="Arial" w:cs="Arial"/>
        </w:rPr>
      </w:pPr>
      <w:r w:rsidRPr="003F77DD">
        <w:rPr>
          <w:rFonts w:ascii="Arial" w:hAnsi="Arial" w:cs="Arial"/>
        </w:rPr>
        <w:t xml:space="preserve">The MO-EDT procedure for User Plane </w:t>
      </w:r>
      <w:proofErr w:type="spellStart"/>
      <w:r w:rsidRPr="003F77DD">
        <w:rPr>
          <w:rFonts w:ascii="Arial" w:hAnsi="Arial" w:cs="Arial"/>
        </w:rPr>
        <w:t>CIoT</w:t>
      </w:r>
      <w:proofErr w:type="spellEnd"/>
      <w:r w:rsidRPr="003F77DD">
        <w:rPr>
          <w:rFonts w:ascii="Arial" w:hAnsi="Arial" w:cs="Arial"/>
        </w:rPr>
        <w:t xml:space="preserve"> EPS optimisation is illustrated in Figure 7.3b-2 </w:t>
      </w:r>
      <w:r w:rsidR="002D628A" w:rsidRPr="003F77DD">
        <w:rPr>
          <w:rFonts w:ascii="Arial" w:hAnsi="Arial" w:cs="Arial"/>
        </w:rPr>
        <w:t>of 36.300</w:t>
      </w:r>
      <w:r w:rsidRPr="003F77DD">
        <w:rPr>
          <w:rFonts w:ascii="Arial" w:eastAsia="SimSun" w:hAnsi="Arial" w:cs="Arial"/>
        </w:rPr>
        <w:t xml:space="preserve">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eastAsia="SimSun" w:hAnsi="Arial" w:cs="Arial"/>
        </w:rPr>
        <w:t xml:space="preserve"> </w:t>
      </w:r>
    </w:p>
    <w:p w14:paraId="5296B144" w14:textId="334D6EA5" w:rsidR="00026A0C" w:rsidRPr="003F77DD" w:rsidRDefault="00067041" w:rsidP="00026A0C">
      <w:pPr>
        <w:pStyle w:val="TH"/>
        <w:rPr>
          <w:rFonts w:ascii="Arial" w:hAnsi="Arial" w:cs="Arial"/>
        </w:rPr>
      </w:pPr>
      <w:r w:rsidRPr="003F77DD">
        <w:rPr>
          <w:rFonts w:ascii="Arial" w:eastAsia="Times New Roman" w:hAnsi="Arial" w:cs="Arial"/>
          <w:lang w:eastAsia="ja-JP"/>
        </w:rPr>
        <w:object w:dxaOrig="8250" w:dyaOrig="4785" w14:anchorId="11E90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39.25pt" o:ole="">
            <v:imagedata r:id="rId10" o:title=""/>
          </v:shape>
          <o:OLEObject Type="Embed" ProgID="Visio.Drawing.15" ShapeID="_x0000_i1025" DrawAspect="Content" ObjectID="_1792557581" r:id="rId11"/>
        </w:object>
      </w:r>
    </w:p>
    <w:p w14:paraId="7A1B597D" w14:textId="77777777" w:rsidR="00026A0C" w:rsidRPr="003F77DD" w:rsidRDefault="00026A0C" w:rsidP="00026A0C">
      <w:pPr>
        <w:pStyle w:val="TF"/>
      </w:pPr>
      <w:r w:rsidRPr="003F77DD">
        <w:t xml:space="preserve">Figure 7.3b-2: MO-EDT for User Plane </w:t>
      </w:r>
      <w:proofErr w:type="spellStart"/>
      <w:r w:rsidRPr="003F77DD">
        <w:t>CIoT</w:t>
      </w:r>
      <w:proofErr w:type="spellEnd"/>
      <w:r w:rsidRPr="003F77DD">
        <w:t xml:space="preserve"> EPS Optimisation</w:t>
      </w:r>
    </w:p>
    <w:p w14:paraId="4DBCBEE9" w14:textId="77777777" w:rsidR="003F77DD" w:rsidRDefault="003F77DD" w:rsidP="000539EA">
      <w:pPr>
        <w:rPr>
          <w:rFonts w:ascii="Arial" w:hAnsi="Arial" w:cs="Arial"/>
          <w:b/>
          <w:bCs/>
        </w:rPr>
      </w:pPr>
    </w:p>
    <w:p w14:paraId="37CEF449" w14:textId="77777777" w:rsidR="003F77DD" w:rsidRDefault="003F77DD" w:rsidP="000539EA">
      <w:pPr>
        <w:rPr>
          <w:rFonts w:ascii="Arial" w:hAnsi="Arial" w:cs="Arial"/>
          <w:b/>
          <w:bCs/>
        </w:rPr>
      </w:pPr>
    </w:p>
    <w:p w14:paraId="22739010" w14:textId="77777777" w:rsidR="003F77DD" w:rsidRPr="003F77DD" w:rsidRDefault="003F77DD" w:rsidP="000539EA">
      <w:pPr>
        <w:rPr>
          <w:rFonts w:ascii="Arial" w:hAnsi="Arial" w:cs="Arial"/>
          <w:b/>
          <w:bCs/>
        </w:rPr>
      </w:pPr>
    </w:p>
    <w:p w14:paraId="3701295A" w14:textId="0686F5F5" w:rsidR="000C169E" w:rsidRPr="003F77DD" w:rsidRDefault="000C169E" w:rsidP="000C169E">
      <w:pPr>
        <w:pStyle w:val="Heading2"/>
        <w:rPr>
          <w:rFonts w:ascii="Arial" w:hAnsi="Arial"/>
          <w:lang w:val="en-US"/>
        </w:rPr>
      </w:pPr>
      <w:r w:rsidRPr="003F77DD">
        <w:rPr>
          <w:rFonts w:ascii="Arial" w:hAnsi="Arial"/>
          <w:lang w:val="en-US"/>
        </w:rPr>
        <w:t>2.2</w:t>
      </w:r>
      <w:r w:rsidRPr="003F77DD">
        <w:rPr>
          <w:rFonts w:ascii="Arial" w:hAnsi="Arial"/>
          <w:lang w:val="en-US"/>
        </w:rPr>
        <w:tab/>
        <w:t xml:space="preserve">Transmission using PUR   </w:t>
      </w:r>
    </w:p>
    <w:p w14:paraId="1D014893" w14:textId="77777777" w:rsidR="00B852D8" w:rsidRPr="003F77DD" w:rsidRDefault="00B852D8" w:rsidP="00D93B97">
      <w:pPr>
        <w:rPr>
          <w:rFonts w:ascii="Arial" w:hAnsi="Arial" w:cs="Arial"/>
          <w:lang w:val="en-US"/>
        </w:rPr>
      </w:pPr>
    </w:p>
    <w:p w14:paraId="496A4C0A" w14:textId="77777777" w:rsidR="00B86D27" w:rsidRPr="003F77DD" w:rsidRDefault="00B86D27" w:rsidP="00B852D8">
      <w:pPr>
        <w:rPr>
          <w:rFonts w:ascii="Arial" w:hAnsi="Arial" w:cs="Arial"/>
          <w:lang w:val="en-US"/>
        </w:rPr>
      </w:pPr>
    </w:p>
    <w:p w14:paraId="4FEF5921" w14:textId="69AB957E" w:rsidR="00112D5F" w:rsidRPr="003F77DD" w:rsidRDefault="00112D5F" w:rsidP="00112D5F">
      <w:pPr>
        <w:rPr>
          <w:rFonts w:ascii="Arial" w:hAnsi="Arial" w:cs="Arial"/>
        </w:rPr>
      </w:pPr>
      <w:r w:rsidRPr="003F77DD">
        <w:rPr>
          <w:rFonts w:ascii="Arial" w:hAnsi="Arial" w:cs="Arial"/>
        </w:rPr>
        <w:t xml:space="preserve">The procedure for transmission using PUR for the Control Plane </w:t>
      </w:r>
      <w:proofErr w:type="spellStart"/>
      <w:r w:rsidRPr="003F77DD">
        <w:rPr>
          <w:rFonts w:ascii="Arial" w:hAnsi="Arial" w:cs="Arial"/>
        </w:rPr>
        <w:t>CIoT</w:t>
      </w:r>
      <w:proofErr w:type="spellEnd"/>
      <w:r w:rsidRPr="003F77DD">
        <w:rPr>
          <w:rFonts w:ascii="Arial" w:hAnsi="Arial" w:cs="Arial"/>
        </w:rPr>
        <w:t xml:space="preserve"> EPS optimisation and for the Control Plane </w:t>
      </w:r>
      <w:proofErr w:type="spellStart"/>
      <w:r w:rsidRPr="003F77DD">
        <w:rPr>
          <w:rFonts w:ascii="Arial" w:hAnsi="Arial" w:cs="Arial"/>
        </w:rPr>
        <w:t>CIoT</w:t>
      </w:r>
      <w:proofErr w:type="spellEnd"/>
      <w:r w:rsidRPr="003F77DD">
        <w:rPr>
          <w:rFonts w:ascii="Arial" w:hAnsi="Arial" w:cs="Arial"/>
        </w:rPr>
        <w:t xml:space="preserve"> 5GS optimisation is illustrated in Figure 7.3d-2 of 36.300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hAnsi="Arial" w:cs="Arial"/>
        </w:rPr>
        <w:t>.</w:t>
      </w:r>
    </w:p>
    <w:p w14:paraId="2C3B1CA2" w14:textId="77777777" w:rsidR="00112D5F" w:rsidRPr="003F77DD" w:rsidRDefault="00112D5F" w:rsidP="00112D5F">
      <w:pPr>
        <w:pStyle w:val="TH"/>
        <w:rPr>
          <w:rFonts w:ascii="Arial" w:hAnsi="Arial" w:cs="Arial"/>
        </w:rPr>
      </w:pPr>
      <w:r w:rsidRPr="003F77DD">
        <w:rPr>
          <w:rFonts w:ascii="Arial" w:eastAsia="Times New Roman" w:hAnsi="Arial" w:cs="Arial"/>
          <w:lang w:val="en-GB" w:eastAsia="ja-JP"/>
        </w:rPr>
        <w:object w:dxaOrig="8235" w:dyaOrig="3690" w14:anchorId="2DB9B315">
          <v:shape id="_x0000_i1026" type="#_x0000_t75" style="width:412.5pt;height:183.75pt" o:ole="">
            <v:imagedata r:id="rId12" o:title=""/>
          </v:shape>
          <o:OLEObject Type="Embed" ProgID="Visio.Drawing.15" ShapeID="_x0000_i1026" DrawAspect="Content" ObjectID="_1792557582" r:id="rId13"/>
        </w:object>
      </w:r>
    </w:p>
    <w:p w14:paraId="72C63DED" w14:textId="77777777" w:rsidR="00112D5F" w:rsidRPr="003F77DD" w:rsidRDefault="00112D5F" w:rsidP="00112D5F">
      <w:pPr>
        <w:pStyle w:val="TF"/>
      </w:pPr>
      <w:r w:rsidRPr="003F77DD">
        <w:t xml:space="preserve">Figure 7.3d-2: Transmission using PUR for the Control Plane </w:t>
      </w:r>
      <w:proofErr w:type="spellStart"/>
      <w:r w:rsidRPr="003F77DD">
        <w:t>CIoT</w:t>
      </w:r>
      <w:proofErr w:type="spellEnd"/>
      <w:r w:rsidRPr="003F77DD">
        <w:t xml:space="preserve"> EPS/5GS Optimisations</w:t>
      </w:r>
    </w:p>
    <w:p w14:paraId="6F1AF90C" w14:textId="77777777" w:rsidR="008638B8" w:rsidRDefault="008638B8" w:rsidP="008638B8">
      <w:pPr>
        <w:rPr>
          <w:rFonts w:ascii="Arial" w:hAnsi="Arial" w:cs="Arial"/>
        </w:rPr>
      </w:pPr>
    </w:p>
    <w:p w14:paraId="1920703D" w14:textId="7E11A314" w:rsidR="002A612F" w:rsidRPr="003F77DD" w:rsidRDefault="002A612F" w:rsidP="002A612F">
      <w:pPr>
        <w:rPr>
          <w:rFonts w:ascii="Arial" w:hAnsi="Arial" w:cs="Arial"/>
        </w:rPr>
      </w:pPr>
      <w:r w:rsidRPr="003F77DD">
        <w:rPr>
          <w:rFonts w:ascii="Arial" w:hAnsi="Arial" w:cs="Arial"/>
        </w:rPr>
        <w:t xml:space="preserve">The procedure for PUR configuration request and PUR configuration is common to the Control Plane </w:t>
      </w:r>
      <w:proofErr w:type="spellStart"/>
      <w:r w:rsidRPr="003F77DD">
        <w:rPr>
          <w:rFonts w:ascii="Arial" w:hAnsi="Arial" w:cs="Arial"/>
        </w:rPr>
        <w:t>CIoT</w:t>
      </w:r>
      <w:proofErr w:type="spellEnd"/>
      <w:r w:rsidRPr="003F77DD">
        <w:rPr>
          <w:rFonts w:ascii="Arial" w:hAnsi="Arial" w:cs="Arial"/>
        </w:rPr>
        <w:t xml:space="preserve"> EPS/5GS optimisations and the User Plane </w:t>
      </w:r>
      <w:proofErr w:type="spellStart"/>
      <w:r w:rsidRPr="003F77DD">
        <w:rPr>
          <w:rFonts w:ascii="Arial" w:hAnsi="Arial" w:cs="Arial"/>
        </w:rPr>
        <w:t>CIoT</w:t>
      </w:r>
      <w:proofErr w:type="spellEnd"/>
      <w:r w:rsidRPr="003F77DD">
        <w:rPr>
          <w:rFonts w:ascii="Arial" w:hAnsi="Arial" w:cs="Arial"/>
        </w:rPr>
        <w:t xml:space="preserve"> EPS/5GS optimisations and is illustrated in Figure 7.3d-1 of 36.300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hAnsi="Arial" w:cs="Arial"/>
        </w:rPr>
        <w:t>.</w:t>
      </w:r>
    </w:p>
    <w:p w14:paraId="0C7EA40A" w14:textId="77777777" w:rsidR="002A612F" w:rsidRPr="003F77DD" w:rsidRDefault="002A612F" w:rsidP="002A612F">
      <w:pPr>
        <w:pStyle w:val="TH"/>
        <w:rPr>
          <w:rFonts w:ascii="Arial" w:hAnsi="Arial" w:cs="Arial"/>
        </w:rPr>
      </w:pPr>
      <w:r w:rsidRPr="003F77DD">
        <w:rPr>
          <w:rFonts w:ascii="Arial" w:eastAsia="Times New Roman" w:hAnsi="Arial" w:cs="Arial"/>
          <w:lang w:val="en-GB" w:eastAsia="ja-JP"/>
        </w:rPr>
        <w:object w:dxaOrig="5445" w:dyaOrig="2385" w14:anchorId="074C6737">
          <v:shape id="_x0000_i1027" type="#_x0000_t75" style="width:272.25pt;height:119.25pt" o:ole="">
            <v:imagedata r:id="rId14" o:title=""/>
          </v:shape>
          <o:OLEObject Type="Embed" ProgID="Visio.Drawing.15" ShapeID="_x0000_i1027" DrawAspect="Content" ObjectID="_1792557583" r:id="rId15"/>
        </w:object>
      </w:r>
    </w:p>
    <w:p w14:paraId="7167B8DF" w14:textId="77777777" w:rsidR="002A612F" w:rsidRPr="003F77DD" w:rsidRDefault="002A612F" w:rsidP="002A612F">
      <w:pPr>
        <w:pStyle w:val="TF"/>
      </w:pPr>
      <w:r w:rsidRPr="003F77DD">
        <w:t>Figure 7.3d-1: PUR Configuration Request and PUR Configuration</w:t>
      </w:r>
    </w:p>
    <w:p w14:paraId="4F39AF00" w14:textId="48305160" w:rsidR="002C2AEE" w:rsidRPr="003F77DD" w:rsidRDefault="0047695A"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47695A">
        <w:rPr>
          <w:rFonts w:ascii="Arial" w:hAnsi="Arial" w:cs="Arial"/>
        </w:rPr>
        <w:t>Msg3 transmission without msg1/RAR</w:t>
      </w:r>
    </w:p>
    <w:p w14:paraId="27288F2B" w14:textId="77777777" w:rsidR="00127D5C" w:rsidRDefault="00127D5C" w:rsidP="00127D5C">
      <w:pPr>
        <w:rPr>
          <w:rFonts w:ascii="Arial" w:hAnsi="Arial" w:cs="Arial"/>
        </w:rPr>
      </w:pPr>
    </w:p>
    <w:p w14:paraId="007C0D95" w14:textId="7723610C" w:rsidR="00D07B61" w:rsidRDefault="00AB2EA7" w:rsidP="00D678C2">
      <w:pPr>
        <w:rPr>
          <w:rFonts w:ascii="Arial" w:hAnsi="Arial" w:cs="Arial"/>
        </w:rPr>
      </w:pPr>
      <w:r>
        <w:rPr>
          <w:rFonts w:ascii="Arial" w:hAnsi="Arial" w:cs="Arial"/>
        </w:rPr>
        <w:t xml:space="preserve">In the previous meeting </w:t>
      </w:r>
      <w:r w:rsidR="00F25D43">
        <w:rPr>
          <w:rFonts w:ascii="Arial" w:hAnsi="Arial" w:cs="Arial"/>
        </w:rPr>
        <w:t>the following key agreements were made</w:t>
      </w:r>
      <w:r w:rsidR="00F90F15">
        <w:rPr>
          <w:rFonts w:ascii="Arial" w:hAnsi="Arial" w:cs="Arial"/>
        </w:rPr>
        <w:t xml:space="preserve"> for </w:t>
      </w:r>
      <w:proofErr w:type="gramStart"/>
      <w:r w:rsidR="00954372">
        <w:rPr>
          <w:rFonts w:ascii="Arial" w:hAnsi="Arial" w:cs="Arial"/>
        </w:rPr>
        <w:t>contention based</w:t>
      </w:r>
      <w:proofErr w:type="gramEnd"/>
      <w:r w:rsidR="00954372">
        <w:rPr>
          <w:rFonts w:ascii="Arial" w:hAnsi="Arial" w:cs="Arial"/>
        </w:rPr>
        <w:t xml:space="preserve"> </w:t>
      </w:r>
      <w:r w:rsidR="00F90F15">
        <w:rPr>
          <w:rFonts w:ascii="Arial" w:hAnsi="Arial" w:cs="Arial"/>
        </w:rPr>
        <w:t>EDT transmission</w:t>
      </w:r>
      <w:r w:rsidR="00F25D43">
        <w:rPr>
          <w:rFonts w:ascii="Arial" w:hAnsi="Arial" w:cs="Arial"/>
        </w:rPr>
        <w:t>:</w:t>
      </w:r>
      <w:r>
        <w:rPr>
          <w:rFonts w:ascii="Arial" w:hAnsi="Arial" w:cs="Arial"/>
        </w:rPr>
        <w:t xml:space="preserve"> </w:t>
      </w:r>
    </w:p>
    <w:p w14:paraId="138888E9" w14:textId="77777777" w:rsidR="00AB2EA7" w:rsidRDefault="00AB2EA7" w:rsidP="00AB2EA7">
      <w:pPr>
        <w:rPr>
          <w:rFonts w:ascii="Arial" w:hAnsi="Arial" w:cs="Arial"/>
        </w:rPr>
      </w:pPr>
    </w:p>
    <w:p w14:paraId="1EA22C4A" w14:textId="5BB78C57" w:rsidR="00AB2EA7" w:rsidRPr="00AB2EA7" w:rsidRDefault="00954372" w:rsidP="00AB2EA7">
      <w:pPr>
        <w:rPr>
          <w:rFonts w:ascii="Arial" w:hAnsi="Arial" w:cs="Arial"/>
        </w:rPr>
      </w:pPr>
      <w:r>
        <w:rPr>
          <w:rFonts w:ascii="Arial" w:hAnsi="Arial" w:cs="Arial"/>
        </w:rPr>
        <w:t xml:space="preserve">- </w:t>
      </w:r>
      <w:r w:rsidR="00AB2EA7" w:rsidRPr="00AB2EA7">
        <w:rPr>
          <w:rFonts w:ascii="Arial" w:hAnsi="Arial" w:cs="Arial"/>
        </w:rPr>
        <w:t>PUSCH resources for Msg3 transmission are provided per CE level (FFS whether we have a CE level specific configuration for DSA)</w:t>
      </w:r>
    </w:p>
    <w:p w14:paraId="60CE182C" w14:textId="7B8CCB56" w:rsidR="00F25D43" w:rsidRDefault="00954372" w:rsidP="00AB2EA7">
      <w:pPr>
        <w:rPr>
          <w:rFonts w:ascii="Arial" w:hAnsi="Arial" w:cs="Arial"/>
        </w:rPr>
      </w:pPr>
      <w:r>
        <w:rPr>
          <w:rFonts w:ascii="Arial" w:hAnsi="Arial" w:cs="Arial"/>
        </w:rPr>
        <w:t xml:space="preserve">- </w:t>
      </w:r>
      <w:r w:rsidR="00AB2EA7" w:rsidRPr="00AB2EA7">
        <w:rPr>
          <w:rFonts w:ascii="Arial" w:hAnsi="Arial" w:cs="Arial"/>
        </w:rPr>
        <w:t>PUSCH resources are associated with number of repetitions, RSRP selection threshold to determine the CE level and largest TBS for Msg3 transmission</w:t>
      </w:r>
      <w:r w:rsidR="00F90F15">
        <w:rPr>
          <w:rFonts w:ascii="Arial" w:hAnsi="Arial" w:cs="Arial"/>
        </w:rPr>
        <w:t xml:space="preserve"> (t</w:t>
      </w:r>
      <w:r w:rsidR="00AB2EA7" w:rsidRPr="00AB2EA7">
        <w:rPr>
          <w:rFonts w:ascii="Arial" w:hAnsi="Arial" w:cs="Arial"/>
        </w:rPr>
        <w:t>o be confirmed by RAN1</w:t>
      </w:r>
      <w:r w:rsidR="00F90F15">
        <w:rPr>
          <w:rFonts w:ascii="Arial" w:hAnsi="Arial" w:cs="Arial"/>
        </w:rPr>
        <w:t>)</w:t>
      </w:r>
    </w:p>
    <w:p w14:paraId="4E89E527" w14:textId="35217D3B" w:rsidR="00AB2EA7" w:rsidRPr="00AB2EA7" w:rsidRDefault="00AB2EA7" w:rsidP="0094422D">
      <w:pPr>
        <w:ind w:left="720" w:firstLine="720"/>
        <w:rPr>
          <w:rFonts w:ascii="Arial" w:hAnsi="Arial" w:cs="Arial"/>
        </w:rPr>
      </w:pPr>
      <w:r w:rsidRPr="00AB2EA7">
        <w:rPr>
          <w:rFonts w:ascii="Arial" w:hAnsi="Arial" w:cs="Arial"/>
        </w:rPr>
        <w:t>FFS if there is an RSRP threshold that determines whether CB-msg3 EDT cannot be used (the UE will have to use 4-step RA)</w:t>
      </w:r>
    </w:p>
    <w:p w14:paraId="0A96B422" w14:textId="27DE33D1" w:rsidR="00AB2EA7" w:rsidRDefault="00AB2EA7" w:rsidP="00F90F15">
      <w:pPr>
        <w:rPr>
          <w:rFonts w:ascii="Arial" w:hAnsi="Arial" w:cs="Arial"/>
        </w:rPr>
      </w:pPr>
    </w:p>
    <w:p w14:paraId="078C13E9" w14:textId="77777777" w:rsidR="00C4139A" w:rsidRDefault="00C4139A" w:rsidP="00C4139A">
      <w:pPr>
        <w:rPr>
          <w:rFonts w:ascii="Arial" w:hAnsi="Arial" w:cs="Arial"/>
        </w:rPr>
      </w:pPr>
      <w:r>
        <w:rPr>
          <w:rFonts w:ascii="Arial" w:hAnsi="Arial" w:cs="Arial"/>
        </w:rPr>
        <w:t xml:space="preserve">While the purpose of repetitions is to improve coverage, the purpose of DSA is to improve contention failure. It needs to be carefully considered how these 2 features will work together because using </w:t>
      </w:r>
      <w:proofErr w:type="gramStart"/>
      <w:r>
        <w:rPr>
          <w:rFonts w:ascii="Arial" w:hAnsi="Arial" w:cs="Arial"/>
        </w:rPr>
        <w:t>a large number of</w:t>
      </w:r>
      <w:proofErr w:type="gramEnd"/>
      <w:r>
        <w:rPr>
          <w:rFonts w:ascii="Arial" w:hAnsi="Arial" w:cs="Arial"/>
        </w:rPr>
        <w:t xml:space="preserve"> repetitions to ensure coverage is already demanding on the resource usage, and adding duplication on top may result in an inefficient use of resources.  </w:t>
      </w:r>
    </w:p>
    <w:p w14:paraId="23E47982" w14:textId="77777777" w:rsidR="00C4139A" w:rsidRDefault="00C4139A" w:rsidP="00C4139A">
      <w:pPr>
        <w:rPr>
          <w:rFonts w:ascii="Arial" w:hAnsi="Arial" w:cs="Arial"/>
        </w:rPr>
      </w:pPr>
    </w:p>
    <w:p w14:paraId="0F163BFB" w14:textId="77777777" w:rsidR="00C4139A" w:rsidRDefault="00C4139A" w:rsidP="00C4139A">
      <w:pPr>
        <w:rPr>
          <w:rFonts w:ascii="Arial" w:hAnsi="Arial" w:cs="Arial"/>
        </w:rPr>
      </w:pPr>
      <w:r w:rsidRPr="00F45139">
        <w:rPr>
          <w:rFonts w:ascii="Arial" w:hAnsi="Arial" w:cs="Arial"/>
        </w:rPr>
        <w:t xml:space="preserve">In Release 13, the maximum TBS for NPUSCH transmission is 1000 bits and the maximum delay k0 that can be set is 64 </w:t>
      </w:r>
      <w:proofErr w:type="spellStart"/>
      <w:r w:rsidRPr="00F45139">
        <w:rPr>
          <w:rFonts w:ascii="Arial" w:hAnsi="Arial" w:cs="Arial"/>
        </w:rPr>
        <w:t>ms</w:t>
      </w:r>
      <w:proofErr w:type="spellEnd"/>
      <w:r w:rsidRPr="00F45139">
        <w:rPr>
          <w:rFonts w:ascii="Arial" w:hAnsi="Arial" w:cs="Arial"/>
        </w:rPr>
        <w:t>. The maximum number of RUs (</w:t>
      </w:r>
      <w:proofErr w:type="gramStart"/>
      <w:r w:rsidRPr="00F45139">
        <w:rPr>
          <w:rFonts w:ascii="Arial" w:hAnsi="Arial" w:cs="Arial"/>
        </w:rPr>
        <w:t>NRU )</w:t>
      </w:r>
      <w:proofErr w:type="gramEnd"/>
      <w:r w:rsidRPr="00F45139">
        <w:rPr>
          <w:rFonts w:ascii="Arial" w:hAnsi="Arial" w:cs="Arial"/>
        </w:rPr>
        <w:t xml:space="preserve"> and repetitions (</w:t>
      </w:r>
      <w:proofErr w:type="spellStart"/>
      <w:r w:rsidRPr="00F45139">
        <w:rPr>
          <w:rFonts w:ascii="Arial" w:hAnsi="Arial" w:cs="Arial"/>
        </w:rPr>
        <w:t>NRep</w:t>
      </w:r>
      <w:proofErr w:type="spellEnd"/>
      <w:r w:rsidRPr="00F45139">
        <w:rPr>
          <w:rFonts w:ascii="Arial" w:hAnsi="Arial" w:cs="Arial"/>
        </w:rPr>
        <w:t xml:space="preserve">) are 10 and 128. Therefore, depending on the duration of the RUs which can be up to 32ms depending on subcarrier spacing and number, the maximum duration for a NPUSCH transmission is 10 × 128 × 32 </w:t>
      </w:r>
      <w:proofErr w:type="spellStart"/>
      <w:r w:rsidRPr="00F45139">
        <w:rPr>
          <w:rFonts w:ascii="Arial" w:hAnsi="Arial" w:cs="Arial"/>
        </w:rPr>
        <w:t>ms</w:t>
      </w:r>
      <w:proofErr w:type="spellEnd"/>
      <w:r w:rsidRPr="00F45139">
        <w:rPr>
          <w:rFonts w:ascii="Arial" w:hAnsi="Arial" w:cs="Arial"/>
        </w:rPr>
        <w:t xml:space="preserve"> = 40.96s. Transmitting just one duplicate would use 256 </w:t>
      </w:r>
      <w:r>
        <w:rPr>
          <w:rFonts w:ascii="Arial" w:hAnsi="Arial" w:cs="Arial"/>
        </w:rPr>
        <w:t>repetitions</w:t>
      </w:r>
      <w:r w:rsidRPr="00F45139">
        <w:rPr>
          <w:rFonts w:ascii="Arial" w:hAnsi="Arial" w:cs="Arial"/>
        </w:rPr>
        <w:t xml:space="preserve"> in total increasing that transmission to 81.92s.</w:t>
      </w:r>
    </w:p>
    <w:p w14:paraId="3F9E017F" w14:textId="77777777" w:rsidR="00C4139A" w:rsidRDefault="00C4139A" w:rsidP="00F90F15">
      <w:pPr>
        <w:rPr>
          <w:rFonts w:ascii="Arial" w:hAnsi="Arial" w:cs="Arial"/>
        </w:rPr>
      </w:pPr>
    </w:p>
    <w:p w14:paraId="2421E1A5" w14:textId="005B0A12" w:rsidR="00954372" w:rsidRDefault="00954372" w:rsidP="00F90F15">
      <w:pPr>
        <w:rPr>
          <w:rFonts w:ascii="Arial" w:hAnsi="Arial" w:cs="Arial"/>
        </w:rPr>
      </w:pPr>
      <w:r>
        <w:rPr>
          <w:rFonts w:ascii="Arial" w:hAnsi="Arial" w:cs="Arial"/>
        </w:rPr>
        <w:t xml:space="preserve">For legacy preamble/PRACH using repetitions, it is possible for the network to configure </w:t>
      </w:r>
      <w:r w:rsidR="00BE5EF0">
        <w:rPr>
          <w:rFonts w:ascii="Arial" w:hAnsi="Arial" w:cs="Arial"/>
        </w:rPr>
        <w:t xml:space="preserve">number of repetitions per CE level. If the transmission fails using the selected CE level (i.e. maximum number of repetitions are transmitted without response) </w:t>
      </w:r>
      <w:r w:rsidR="009A6C08">
        <w:rPr>
          <w:rFonts w:ascii="Arial" w:hAnsi="Arial" w:cs="Arial"/>
        </w:rPr>
        <w:t>then the UE retries using the next CE level (so increasing the number of repetitions).</w:t>
      </w:r>
    </w:p>
    <w:p w14:paraId="03899572" w14:textId="77777777" w:rsidR="009A6C08" w:rsidRDefault="009A6C08" w:rsidP="00F90F15">
      <w:pPr>
        <w:rPr>
          <w:rFonts w:ascii="Arial" w:hAnsi="Arial" w:cs="Arial"/>
        </w:rPr>
      </w:pPr>
    </w:p>
    <w:p w14:paraId="3506CEA3" w14:textId="4BD543B6" w:rsidR="009A6C08" w:rsidRDefault="009A6C08" w:rsidP="00F90F15">
      <w:pPr>
        <w:rPr>
          <w:rFonts w:ascii="Arial" w:hAnsi="Arial" w:cs="Arial"/>
        </w:rPr>
      </w:pPr>
      <w:r>
        <w:rPr>
          <w:rFonts w:ascii="Arial" w:hAnsi="Arial" w:cs="Arial"/>
        </w:rPr>
        <w:t xml:space="preserve">If CB-EDT </w:t>
      </w:r>
      <w:r w:rsidR="00B75E80">
        <w:rPr>
          <w:rFonts w:ascii="Arial" w:hAnsi="Arial" w:cs="Arial"/>
        </w:rPr>
        <w:t xml:space="preserve">is configured in the network, it would make sense that the configuration is per CE level. This is already implied by the </w:t>
      </w:r>
      <w:r w:rsidR="000166E6">
        <w:rPr>
          <w:rFonts w:ascii="Arial" w:hAnsi="Arial" w:cs="Arial"/>
        </w:rPr>
        <w:t xml:space="preserve">current agreement, however what is not clear (it is FFS) is the configuration of DSA and how to use 4 step RACH. </w:t>
      </w:r>
    </w:p>
    <w:p w14:paraId="1B270EE0" w14:textId="77777777" w:rsidR="000166E6" w:rsidRDefault="000166E6" w:rsidP="00F90F15">
      <w:pPr>
        <w:rPr>
          <w:rFonts w:ascii="Arial" w:hAnsi="Arial" w:cs="Arial"/>
        </w:rPr>
      </w:pPr>
    </w:p>
    <w:p w14:paraId="1AF382D3" w14:textId="0CCEB853" w:rsidR="000166E6" w:rsidRDefault="000166E6" w:rsidP="00F90F15">
      <w:pPr>
        <w:rPr>
          <w:rFonts w:ascii="Arial" w:hAnsi="Arial" w:cs="Arial"/>
        </w:rPr>
      </w:pPr>
      <w:r>
        <w:rPr>
          <w:rFonts w:ascii="Arial" w:hAnsi="Arial" w:cs="Arial"/>
        </w:rPr>
        <w:t xml:space="preserve">These issues can simply be solved by allowing DSA and </w:t>
      </w:r>
      <w:r w:rsidR="004A7985">
        <w:rPr>
          <w:rFonts w:ascii="Arial" w:hAnsi="Arial" w:cs="Arial"/>
        </w:rPr>
        <w:t>CB-EDT configuration per CE level. In order words, if CB-EDT is used it can be enabled per CE level</w:t>
      </w:r>
      <w:r w:rsidR="008A17DB">
        <w:rPr>
          <w:rFonts w:ascii="Arial" w:hAnsi="Arial" w:cs="Arial"/>
        </w:rPr>
        <w:t xml:space="preserve"> therefore removing the need for separate thresholds for</w:t>
      </w:r>
      <w:r w:rsidR="00B403D1">
        <w:rPr>
          <w:rFonts w:ascii="Arial" w:hAnsi="Arial" w:cs="Arial"/>
        </w:rPr>
        <w:t xml:space="preserve"> CB-EDT/4 step RACH (the existing CE level thresholds can apply)</w:t>
      </w:r>
      <w:r w:rsidR="004A7985">
        <w:rPr>
          <w:rFonts w:ascii="Arial" w:hAnsi="Arial" w:cs="Arial"/>
        </w:rPr>
        <w:t>, and similarly DSA can be enabled and configured per CE level</w:t>
      </w:r>
      <w:r w:rsidR="00B403D1">
        <w:rPr>
          <w:rFonts w:ascii="Arial" w:hAnsi="Arial" w:cs="Arial"/>
        </w:rPr>
        <w:t xml:space="preserve"> (at least the number of replicas as well as the resource selection criteria)</w:t>
      </w:r>
      <w:r w:rsidR="004A7985">
        <w:rPr>
          <w:rFonts w:ascii="Arial" w:hAnsi="Arial" w:cs="Arial"/>
        </w:rPr>
        <w:t xml:space="preserve">. </w:t>
      </w:r>
      <w:r w:rsidR="005F6605">
        <w:rPr>
          <w:rFonts w:ascii="Arial" w:hAnsi="Arial" w:cs="Arial"/>
        </w:rPr>
        <w:t xml:space="preserve">This allows the network flexibility to configure the resources accordingly, </w:t>
      </w:r>
      <w:proofErr w:type="gramStart"/>
      <w:r w:rsidR="005F6605">
        <w:rPr>
          <w:rFonts w:ascii="Arial" w:hAnsi="Arial" w:cs="Arial"/>
        </w:rPr>
        <w:t>in order to</w:t>
      </w:r>
      <w:proofErr w:type="gramEnd"/>
      <w:r w:rsidR="005F6605">
        <w:rPr>
          <w:rFonts w:ascii="Arial" w:hAnsi="Arial" w:cs="Arial"/>
        </w:rPr>
        <w:t xml:space="preserve"> address the </w:t>
      </w:r>
      <w:r w:rsidR="00A41E30">
        <w:rPr>
          <w:rFonts w:ascii="Arial" w:hAnsi="Arial" w:cs="Arial"/>
        </w:rPr>
        <w:t xml:space="preserve">resource usage </w:t>
      </w:r>
      <w:r w:rsidR="005F6605">
        <w:rPr>
          <w:rFonts w:ascii="Arial" w:hAnsi="Arial" w:cs="Arial"/>
        </w:rPr>
        <w:t>trade-off between repetition numbers per CE level with the number of replicas</w:t>
      </w:r>
      <w:r w:rsidR="00A41E30">
        <w:rPr>
          <w:rFonts w:ascii="Arial" w:hAnsi="Arial" w:cs="Arial"/>
        </w:rPr>
        <w:t>, depending on whether coverage or contention needs to be improved.</w:t>
      </w:r>
    </w:p>
    <w:p w14:paraId="14ED1AE8" w14:textId="77777777" w:rsidR="004A7985" w:rsidRDefault="004A7985" w:rsidP="00F90F15">
      <w:pPr>
        <w:rPr>
          <w:rFonts w:ascii="Arial" w:hAnsi="Arial" w:cs="Arial"/>
        </w:rPr>
      </w:pPr>
    </w:p>
    <w:p w14:paraId="5672981A" w14:textId="188936D5" w:rsidR="004A7985" w:rsidRDefault="004A7985" w:rsidP="00F90F15">
      <w:pPr>
        <w:rPr>
          <w:rFonts w:ascii="Arial" w:hAnsi="Arial" w:cs="Arial"/>
        </w:rPr>
      </w:pPr>
      <w:r>
        <w:rPr>
          <w:rFonts w:ascii="Arial" w:hAnsi="Arial" w:cs="Arial"/>
        </w:rPr>
        <w:t xml:space="preserve">As an example, consider the following configuration: </w:t>
      </w:r>
    </w:p>
    <w:p w14:paraId="00AA41EC" w14:textId="77777777" w:rsidR="004A7985" w:rsidRDefault="004A7985" w:rsidP="00F90F15">
      <w:pPr>
        <w:rPr>
          <w:rFonts w:ascii="Arial" w:hAnsi="Arial" w:cs="Arial"/>
        </w:rPr>
      </w:pPr>
    </w:p>
    <w:p w14:paraId="315841B7" w14:textId="589AA760" w:rsidR="004A7985" w:rsidRDefault="004A7985" w:rsidP="00F90F15">
      <w:pPr>
        <w:rPr>
          <w:rFonts w:ascii="Arial" w:hAnsi="Arial" w:cs="Arial"/>
        </w:rPr>
      </w:pPr>
      <w:r>
        <w:rPr>
          <w:rFonts w:ascii="Arial" w:hAnsi="Arial" w:cs="Arial"/>
        </w:rPr>
        <w:t>CE level 0: C</w:t>
      </w:r>
      <w:r w:rsidR="00E22A07">
        <w:rPr>
          <w:rFonts w:ascii="Arial" w:hAnsi="Arial" w:cs="Arial"/>
        </w:rPr>
        <w:t>B</w:t>
      </w:r>
      <w:r>
        <w:rPr>
          <w:rFonts w:ascii="Arial" w:hAnsi="Arial" w:cs="Arial"/>
        </w:rPr>
        <w:t xml:space="preserve">-EDT enabled, DSA enabled </w:t>
      </w:r>
      <w:r w:rsidR="00086179">
        <w:rPr>
          <w:rFonts w:ascii="Arial" w:hAnsi="Arial" w:cs="Arial"/>
        </w:rPr>
        <w:t>–</w:t>
      </w:r>
      <w:r>
        <w:rPr>
          <w:rFonts w:ascii="Arial" w:hAnsi="Arial" w:cs="Arial"/>
        </w:rPr>
        <w:t xml:space="preserve"> </w:t>
      </w:r>
      <w:r w:rsidR="00086179">
        <w:rPr>
          <w:rFonts w:ascii="Arial" w:hAnsi="Arial" w:cs="Arial"/>
        </w:rPr>
        <w:t xml:space="preserve">2 PUSCH repetitions, and 4 DSA replicas </w:t>
      </w:r>
      <w:proofErr w:type="gramStart"/>
      <w:r w:rsidR="00086179">
        <w:rPr>
          <w:rFonts w:ascii="Arial" w:hAnsi="Arial" w:cs="Arial"/>
        </w:rPr>
        <w:t>( =</w:t>
      </w:r>
      <w:proofErr w:type="gramEnd"/>
      <w:r w:rsidR="00086179">
        <w:rPr>
          <w:rFonts w:ascii="Arial" w:hAnsi="Arial" w:cs="Arial"/>
        </w:rPr>
        <w:t xml:space="preserve"> 8 PUSCH </w:t>
      </w:r>
      <w:r w:rsidR="00E22A07">
        <w:rPr>
          <w:rFonts w:ascii="Arial" w:hAnsi="Arial" w:cs="Arial"/>
        </w:rPr>
        <w:t>TBs in total)</w:t>
      </w:r>
    </w:p>
    <w:p w14:paraId="248CABCF" w14:textId="38A7D567" w:rsidR="00E22A07" w:rsidRDefault="00E22A07" w:rsidP="00F90F15">
      <w:pPr>
        <w:rPr>
          <w:rFonts w:ascii="Arial" w:hAnsi="Arial" w:cs="Arial"/>
        </w:rPr>
      </w:pPr>
      <w:r>
        <w:rPr>
          <w:rFonts w:ascii="Arial" w:hAnsi="Arial" w:cs="Arial"/>
        </w:rPr>
        <w:t xml:space="preserve">CE level 1: CB-EDT enabled, DSA enabled – 4 PUSCH repetitions, and 2 DSA replicas </w:t>
      </w:r>
      <w:proofErr w:type="gramStart"/>
      <w:r>
        <w:rPr>
          <w:rFonts w:ascii="Arial" w:hAnsi="Arial" w:cs="Arial"/>
        </w:rPr>
        <w:t>( =</w:t>
      </w:r>
      <w:proofErr w:type="gramEnd"/>
      <w:r>
        <w:rPr>
          <w:rFonts w:ascii="Arial" w:hAnsi="Arial" w:cs="Arial"/>
        </w:rPr>
        <w:t xml:space="preserve"> 8 PUSCH TBs in total)</w:t>
      </w:r>
    </w:p>
    <w:p w14:paraId="322A953B" w14:textId="5D2B0C56" w:rsidR="00F90F15" w:rsidRDefault="00E22A07" w:rsidP="00F90F15">
      <w:pPr>
        <w:rPr>
          <w:rFonts w:ascii="Arial" w:hAnsi="Arial" w:cs="Arial"/>
        </w:rPr>
      </w:pPr>
      <w:r>
        <w:rPr>
          <w:rFonts w:ascii="Arial" w:hAnsi="Arial" w:cs="Arial"/>
        </w:rPr>
        <w:t xml:space="preserve">CE level 2: CB-EDT disabled – UE uses 4 step RACH. </w:t>
      </w:r>
    </w:p>
    <w:p w14:paraId="0900994E" w14:textId="77777777" w:rsidR="00E22A07" w:rsidRDefault="00E22A07" w:rsidP="00F90F15">
      <w:pPr>
        <w:rPr>
          <w:rFonts w:ascii="Arial" w:hAnsi="Arial" w:cs="Arial"/>
        </w:rPr>
      </w:pPr>
    </w:p>
    <w:p w14:paraId="64891B6E" w14:textId="77777777" w:rsidR="00644055" w:rsidRDefault="00E22A07" w:rsidP="00F90F15">
      <w:pPr>
        <w:rPr>
          <w:rFonts w:ascii="Arial" w:hAnsi="Arial" w:cs="Arial"/>
        </w:rPr>
      </w:pPr>
      <w:r>
        <w:rPr>
          <w:rFonts w:ascii="Arial" w:hAnsi="Arial" w:cs="Arial"/>
        </w:rPr>
        <w:lastRenderedPageBreak/>
        <w:t xml:space="preserve">Allowing the possibility to configure whether CB-EDT is used per coverage level allows to configure the lowest coverage level(s) with PRACH </w:t>
      </w:r>
      <w:r w:rsidR="00571356">
        <w:rPr>
          <w:rFonts w:ascii="Arial" w:hAnsi="Arial" w:cs="Arial"/>
        </w:rPr>
        <w:t xml:space="preserve">by default. A large number of repetitions to target deep coverage implies high resource usage, and </w:t>
      </w:r>
      <w:r w:rsidR="009A50D9">
        <w:rPr>
          <w:rFonts w:ascii="Arial" w:hAnsi="Arial" w:cs="Arial"/>
        </w:rPr>
        <w:t>the main issue is coverage rather than contention</w:t>
      </w:r>
      <w:r w:rsidR="00644055">
        <w:rPr>
          <w:rFonts w:ascii="Arial" w:hAnsi="Arial" w:cs="Arial"/>
        </w:rPr>
        <w:t xml:space="preserve"> - c</w:t>
      </w:r>
      <w:r w:rsidR="009A50D9">
        <w:rPr>
          <w:rFonts w:ascii="Arial" w:hAnsi="Arial" w:cs="Arial"/>
        </w:rPr>
        <w:t xml:space="preserve">ontention can be resolved by using 4 step RA in this </w:t>
      </w:r>
      <w:r w:rsidR="001376A9">
        <w:rPr>
          <w:rFonts w:ascii="Arial" w:hAnsi="Arial" w:cs="Arial"/>
        </w:rPr>
        <w:t>case</w:t>
      </w:r>
      <w:r w:rsidR="00644055">
        <w:rPr>
          <w:rFonts w:ascii="Arial" w:hAnsi="Arial" w:cs="Arial"/>
        </w:rPr>
        <w:t xml:space="preserve"> and use of </w:t>
      </w:r>
      <w:proofErr w:type="gramStart"/>
      <w:r w:rsidR="00644055">
        <w:rPr>
          <w:rFonts w:ascii="Arial" w:hAnsi="Arial" w:cs="Arial"/>
        </w:rPr>
        <w:t>PRACH  repetitions</w:t>
      </w:r>
      <w:proofErr w:type="gramEnd"/>
      <w:r w:rsidR="00644055">
        <w:rPr>
          <w:rFonts w:ascii="Arial" w:hAnsi="Arial" w:cs="Arial"/>
        </w:rPr>
        <w:t xml:space="preserve"> rather than PUSCH repetitions limits resource overhead</w:t>
      </w:r>
      <w:r w:rsidR="001376A9">
        <w:rPr>
          <w:rFonts w:ascii="Arial" w:hAnsi="Arial" w:cs="Arial"/>
        </w:rPr>
        <w:t xml:space="preserve">. </w:t>
      </w:r>
    </w:p>
    <w:p w14:paraId="7A990A32" w14:textId="77777777" w:rsidR="00644055" w:rsidRDefault="00644055" w:rsidP="00F90F15">
      <w:pPr>
        <w:rPr>
          <w:rFonts w:ascii="Arial" w:hAnsi="Arial" w:cs="Arial"/>
        </w:rPr>
      </w:pPr>
    </w:p>
    <w:p w14:paraId="78056CE0" w14:textId="5A31D961" w:rsidR="00E22A07" w:rsidRDefault="00644055" w:rsidP="00F90F15">
      <w:pPr>
        <w:rPr>
          <w:rFonts w:ascii="Arial" w:hAnsi="Arial" w:cs="Arial"/>
        </w:rPr>
      </w:pPr>
      <w:r>
        <w:rPr>
          <w:rFonts w:ascii="Arial" w:hAnsi="Arial" w:cs="Arial"/>
        </w:rPr>
        <w:t>In</w:t>
      </w:r>
      <w:r w:rsidR="009A50D9">
        <w:rPr>
          <w:rFonts w:ascii="Arial" w:hAnsi="Arial" w:cs="Arial"/>
        </w:rPr>
        <w:t xml:space="preserve"> relatively good coverage</w:t>
      </w:r>
      <w:r w:rsidR="00FD38C0">
        <w:rPr>
          <w:rFonts w:ascii="Arial" w:hAnsi="Arial" w:cs="Arial"/>
        </w:rPr>
        <w:t xml:space="preserve">, UEs </w:t>
      </w:r>
      <w:r w:rsidR="009A50D9">
        <w:rPr>
          <w:rFonts w:ascii="Arial" w:hAnsi="Arial" w:cs="Arial"/>
        </w:rPr>
        <w:t xml:space="preserve">can </w:t>
      </w:r>
      <w:r w:rsidR="00FD38C0">
        <w:rPr>
          <w:rFonts w:ascii="Arial" w:hAnsi="Arial" w:cs="Arial"/>
        </w:rPr>
        <w:t>be configured with</w:t>
      </w:r>
      <w:r>
        <w:rPr>
          <w:rFonts w:ascii="Arial" w:hAnsi="Arial" w:cs="Arial"/>
        </w:rPr>
        <w:t xml:space="preserve"> a relatively low </w:t>
      </w:r>
      <w:r w:rsidR="009A50D9">
        <w:rPr>
          <w:rFonts w:ascii="Arial" w:hAnsi="Arial" w:cs="Arial"/>
        </w:rPr>
        <w:t>number of repetitions</w:t>
      </w:r>
      <w:r w:rsidR="00FD38C0">
        <w:rPr>
          <w:rFonts w:ascii="Arial" w:hAnsi="Arial" w:cs="Arial"/>
        </w:rPr>
        <w:t>. And to</w:t>
      </w:r>
      <w:r>
        <w:rPr>
          <w:rFonts w:ascii="Arial" w:hAnsi="Arial" w:cs="Arial"/>
        </w:rPr>
        <w:t xml:space="preserve"> take advantage of this</w:t>
      </w:r>
      <w:r w:rsidR="00FD38C0">
        <w:rPr>
          <w:rFonts w:ascii="Arial" w:hAnsi="Arial" w:cs="Arial"/>
        </w:rPr>
        <w:t>, t</w:t>
      </w:r>
      <w:r>
        <w:rPr>
          <w:rFonts w:ascii="Arial" w:hAnsi="Arial" w:cs="Arial"/>
        </w:rPr>
        <w:t xml:space="preserve">he </w:t>
      </w:r>
      <w:r w:rsidR="00FD38C0">
        <w:rPr>
          <w:rFonts w:ascii="Arial" w:hAnsi="Arial" w:cs="Arial"/>
        </w:rPr>
        <w:t xml:space="preserve">number of </w:t>
      </w:r>
      <w:r>
        <w:rPr>
          <w:rFonts w:ascii="Arial" w:hAnsi="Arial" w:cs="Arial"/>
        </w:rPr>
        <w:t>replicas</w:t>
      </w:r>
      <w:r w:rsidR="00FD38C0">
        <w:rPr>
          <w:rFonts w:ascii="Arial" w:hAnsi="Arial" w:cs="Arial"/>
        </w:rPr>
        <w:t xml:space="preserve"> can be increased</w:t>
      </w:r>
      <w:r>
        <w:rPr>
          <w:rFonts w:ascii="Arial" w:hAnsi="Arial" w:cs="Arial"/>
        </w:rPr>
        <w:t xml:space="preserve"> to improve contention.</w:t>
      </w:r>
    </w:p>
    <w:p w14:paraId="6682E1CF" w14:textId="77777777" w:rsidR="006015CD" w:rsidRDefault="006015CD" w:rsidP="00F90F15">
      <w:pPr>
        <w:rPr>
          <w:rFonts w:ascii="Arial" w:hAnsi="Arial" w:cs="Arial"/>
        </w:rPr>
      </w:pPr>
    </w:p>
    <w:p w14:paraId="29732B1C" w14:textId="5B003676" w:rsidR="006015CD" w:rsidRDefault="006015CD" w:rsidP="00F90F15">
      <w:pPr>
        <w:rPr>
          <w:rFonts w:ascii="Arial" w:hAnsi="Arial" w:cs="Arial"/>
        </w:rPr>
      </w:pPr>
      <w:r>
        <w:rPr>
          <w:rFonts w:ascii="Arial" w:hAnsi="Arial" w:cs="Arial"/>
        </w:rPr>
        <w:t>The failure handling is covered by default – re-using the legacy (PRACH) approach, by selecting the next coverage level down automatically selects a more reliable mechanism, and there would be no need to define any new “fallback” mechanism because if the network decides to configure the lowest (or</w:t>
      </w:r>
      <w:r w:rsidR="00DF7543">
        <w:rPr>
          <w:rFonts w:ascii="Arial" w:hAnsi="Arial" w:cs="Arial"/>
        </w:rPr>
        <w:t xml:space="preserve"> multiple) coverage levels without CB-EDT then PRACH will be used by default. </w:t>
      </w:r>
    </w:p>
    <w:p w14:paraId="67747024" w14:textId="77777777" w:rsidR="00DF7543" w:rsidRDefault="00DF7543" w:rsidP="00F90F15">
      <w:pPr>
        <w:rPr>
          <w:rFonts w:ascii="Arial" w:hAnsi="Arial" w:cs="Arial"/>
        </w:rPr>
      </w:pPr>
    </w:p>
    <w:p w14:paraId="7E6EC844" w14:textId="43F6CE9C" w:rsidR="00DF7543" w:rsidRDefault="00DF7543" w:rsidP="00F90F15">
      <w:pPr>
        <w:rPr>
          <w:rFonts w:ascii="Arial" w:hAnsi="Arial" w:cs="Arial"/>
        </w:rPr>
      </w:pPr>
      <w:r>
        <w:rPr>
          <w:rFonts w:ascii="Arial" w:hAnsi="Arial" w:cs="Arial"/>
        </w:rPr>
        <w:t>Based on this, we propose:</w:t>
      </w:r>
    </w:p>
    <w:p w14:paraId="5BE0E14D" w14:textId="77777777" w:rsidR="00DF7543" w:rsidRDefault="00DF7543" w:rsidP="00F90F15">
      <w:pPr>
        <w:rPr>
          <w:rFonts w:ascii="Arial" w:hAnsi="Arial" w:cs="Arial"/>
        </w:rPr>
      </w:pPr>
    </w:p>
    <w:p w14:paraId="499F72CF" w14:textId="5A9C085B" w:rsidR="00DF7543" w:rsidRPr="0094422D" w:rsidRDefault="00DF7543" w:rsidP="00F90F15">
      <w:pPr>
        <w:rPr>
          <w:rFonts w:ascii="Arial" w:hAnsi="Arial" w:cs="Arial"/>
          <w:b/>
          <w:bCs/>
        </w:rPr>
      </w:pPr>
      <w:r w:rsidRPr="0094422D">
        <w:rPr>
          <w:rFonts w:ascii="Arial" w:hAnsi="Arial" w:cs="Arial"/>
          <w:b/>
          <w:bCs/>
        </w:rPr>
        <w:t xml:space="preserve">Proposal 1: CB-EDT </w:t>
      </w:r>
      <w:r w:rsidR="00710E25">
        <w:rPr>
          <w:rFonts w:ascii="Arial" w:hAnsi="Arial" w:cs="Arial"/>
          <w:b/>
          <w:bCs/>
        </w:rPr>
        <w:t xml:space="preserve">configuration per CE level includes </w:t>
      </w:r>
      <w:r w:rsidR="00176D49" w:rsidRPr="0094422D">
        <w:rPr>
          <w:rFonts w:ascii="Arial" w:hAnsi="Arial" w:cs="Arial"/>
          <w:b/>
          <w:bCs/>
        </w:rPr>
        <w:t xml:space="preserve">whether it is enabled (if not enabled then </w:t>
      </w:r>
      <w:r w:rsidR="00710E25">
        <w:rPr>
          <w:rFonts w:ascii="Arial" w:hAnsi="Arial" w:cs="Arial"/>
          <w:b/>
          <w:bCs/>
        </w:rPr>
        <w:t xml:space="preserve">the existing </w:t>
      </w:r>
      <w:r w:rsidR="00176D49" w:rsidRPr="0094422D">
        <w:rPr>
          <w:rFonts w:ascii="Arial" w:hAnsi="Arial" w:cs="Arial"/>
          <w:b/>
          <w:bCs/>
        </w:rPr>
        <w:t xml:space="preserve">PRACH based </w:t>
      </w:r>
      <w:r w:rsidR="00710E25">
        <w:rPr>
          <w:rFonts w:ascii="Arial" w:hAnsi="Arial" w:cs="Arial"/>
          <w:b/>
          <w:bCs/>
        </w:rPr>
        <w:t xml:space="preserve">configuration </w:t>
      </w:r>
      <w:r w:rsidR="00176D49" w:rsidRPr="0094422D">
        <w:rPr>
          <w:rFonts w:ascii="Arial" w:hAnsi="Arial" w:cs="Arial"/>
          <w:b/>
          <w:bCs/>
        </w:rPr>
        <w:t>will be used for that coverage level)</w:t>
      </w:r>
      <w:r w:rsidR="001C313E">
        <w:rPr>
          <w:rFonts w:ascii="Arial" w:hAnsi="Arial" w:cs="Arial"/>
          <w:b/>
          <w:bCs/>
        </w:rPr>
        <w:t xml:space="preserve">. </w:t>
      </w:r>
    </w:p>
    <w:p w14:paraId="43E4F4D6" w14:textId="77777777" w:rsidR="00176D49" w:rsidRPr="0094422D" w:rsidRDefault="00176D49" w:rsidP="00F90F15">
      <w:pPr>
        <w:rPr>
          <w:rFonts w:ascii="Arial" w:hAnsi="Arial" w:cs="Arial"/>
          <w:b/>
          <w:bCs/>
        </w:rPr>
      </w:pPr>
    </w:p>
    <w:p w14:paraId="6BB6F34E" w14:textId="37A7B392" w:rsidR="00176D49" w:rsidRPr="0094422D" w:rsidRDefault="00176D49" w:rsidP="00F90F15">
      <w:pPr>
        <w:rPr>
          <w:rFonts w:ascii="Arial" w:hAnsi="Arial" w:cs="Arial"/>
          <w:b/>
          <w:bCs/>
        </w:rPr>
      </w:pPr>
      <w:r w:rsidRPr="0094422D">
        <w:rPr>
          <w:rFonts w:ascii="Arial" w:hAnsi="Arial" w:cs="Arial"/>
          <w:b/>
          <w:bCs/>
        </w:rPr>
        <w:t>Proposal 2: DSA configuration is per coverage level (</w:t>
      </w:r>
      <w:r w:rsidR="00710E25">
        <w:rPr>
          <w:rFonts w:ascii="Arial" w:hAnsi="Arial" w:cs="Arial"/>
          <w:b/>
          <w:bCs/>
        </w:rPr>
        <w:t xml:space="preserve">FFS exactly what the configuration contains e.g. </w:t>
      </w:r>
      <w:r w:rsidRPr="0094422D">
        <w:rPr>
          <w:rFonts w:ascii="Arial" w:hAnsi="Arial" w:cs="Arial"/>
          <w:b/>
          <w:bCs/>
        </w:rPr>
        <w:t>number of replicas, and resource configuration)</w:t>
      </w:r>
    </w:p>
    <w:p w14:paraId="7A0F735B" w14:textId="77777777" w:rsidR="002B62F6" w:rsidRPr="0094422D" w:rsidRDefault="002B62F6" w:rsidP="00F90F15">
      <w:pPr>
        <w:rPr>
          <w:rFonts w:ascii="Arial" w:hAnsi="Arial" w:cs="Arial"/>
          <w:b/>
          <w:bCs/>
        </w:rPr>
      </w:pPr>
    </w:p>
    <w:p w14:paraId="7B46FBD7" w14:textId="77912B72" w:rsidR="002B62F6" w:rsidRPr="0094422D" w:rsidRDefault="002B62F6" w:rsidP="00F90F15">
      <w:pPr>
        <w:rPr>
          <w:rFonts w:ascii="Arial" w:hAnsi="Arial" w:cs="Arial"/>
          <w:b/>
          <w:bCs/>
        </w:rPr>
      </w:pPr>
      <w:r w:rsidRPr="0094422D">
        <w:rPr>
          <w:rFonts w:ascii="Arial" w:hAnsi="Arial" w:cs="Arial"/>
          <w:b/>
          <w:bCs/>
        </w:rPr>
        <w:t xml:space="preserve">Proposal 3: Re-use the </w:t>
      </w:r>
      <w:r w:rsidR="001C313E">
        <w:rPr>
          <w:rFonts w:ascii="Arial" w:hAnsi="Arial" w:cs="Arial"/>
          <w:b/>
          <w:bCs/>
        </w:rPr>
        <w:t xml:space="preserve">existing </w:t>
      </w:r>
      <w:r w:rsidRPr="0094422D">
        <w:rPr>
          <w:rFonts w:ascii="Arial" w:hAnsi="Arial" w:cs="Arial"/>
          <w:b/>
          <w:bCs/>
        </w:rPr>
        <w:t>per-CE level PRACH failure handling – if transmission fails using the selected CE level</w:t>
      </w:r>
      <w:r w:rsidR="001C313E">
        <w:rPr>
          <w:rFonts w:ascii="Arial" w:hAnsi="Arial" w:cs="Arial"/>
          <w:b/>
          <w:bCs/>
        </w:rPr>
        <w:t xml:space="preserve"> configuration</w:t>
      </w:r>
      <w:r w:rsidRPr="0094422D">
        <w:rPr>
          <w:rFonts w:ascii="Arial" w:hAnsi="Arial" w:cs="Arial"/>
          <w:b/>
          <w:bCs/>
        </w:rPr>
        <w:t xml:space="preserve">, then select the next CE level configuration and retry. </w:t>
      </w:r>
      <w:r w:rsidR="001C313E">
        <w:rPr>
          <w:rFonts w:ascii="Arial" w:hAnsi="Arial" w:cs="Arial"/>
          <w:b/>
          <w:bCs/>
        </w:rPr>
        <w:t xml:space="preserve">No need to introduce </w:t>
      </w:r>
      <w:r w:rsidR="00710E25">
        <w:rPr>
          <w:rFonts w:ascii="Arial" w:hAnsi="Arial" w:cs="Arial"/>
          <w:b/>
          <w:bCs/>
        </w:rPr>
        <w:t>separate failure handling.</w:t>
      </w:r>
    </w:p>
    <w:p w14:paraId="65B5FE61" w14:textId="77777777" w:rsidR="00AB2EA7" w:rsidRDefault="00AB2EA7" w:rsidP="00D678C2">
      <w:pPr>
        <w:rPr>
          <w:rFonts w:ascii="Arial" w:hAnsi="Arial" w:cs="Arial"/>
        </w:rPr>
      </w:pPr>
    </w:p>
    <w:p w14:paraId="2D4C8320" w14:textId="4403DE23" w:rsidR="00AB2EA7" w:rsidRDefault="001B63B4" w:rsidP="00D678C2">
      <w:pPr>
        <w:rPr>
          <w:rFonts w:ascii="Arial" w:hAnsi="Arial" w:cs="Arial"/>
        </w:rPr>
      </w:pPr>
      <w:r>
        <w:rPr>
          <w:rFonts w:ascii="Arial" w:hAnsi="Arial" w:cs="Arial"/>
        </w:rPr>
        <w:t xml:space="preserve">In terms of resource selection, in case of </w:t>
      </w:r>
      <w:r w:rsidR="00E54347">
        <w:rPr>
          <w:rFonts w:ascii="Arial" w:hAnsi="Arial" w:cs="Arial"/>
        </w:rPr>
        <w:t xml:space="preserve">legacy PRACH selection the UE selects a preamble randomly. For the case of selecting a PUSCH resource, we need to decide how the UE picks a resource (or set of resources in case of DSA and/or repetitions). One option is simply to define random selection. In case of failure and retry, if we assume that the UE selects the next coverage level, then the UE will pick from a different set of resources, hence choosing a different resource or set of resources implies another random selection. Random selection can be done either using a random number or by a pseudo-random method such as using a HASH function of UE-ID. </w:t>
      </w:r>
    </w:p>
    <w:p w14:paraId="08191C84" w14:textId="77777777" w:rsidR="00E54347" w:rsidRDefault="00E54347" w:rsidP="00D678C2">
      <w:pPr>
        <w:rPr>
          <w:rFonts w:ascii="Arial" w:hAnsi="Arial" w:cs="Arial"/>
        </w:rPr>
      </w:pPr>
    </w:p>
    <w:p w14:paraId="13080C43" w14:textId="456D4796" w:rsidR="00E54347" w:rsidRPr="0094422D" w:rsidRDefault="00E54347" w:rsidP="00D678C2">
      <w:pPr>
        <w:rPr>
          <w:rFonts w:ascii="Arial" w:hAnsi="Arial" w:cs="Arial"/>
          <w:b/>
          <w:bCs/>
        </w:rPr>
      </w:pPr>
      <w:r w:rsidRPr="0094422D">
        <w:rPr>
          <w:rFonts w:ascii="Arial" w:hAnsi="Arial" w:cs="Arial"/>
          <w:b/>
          <w:bCs/>
        </w:rPr>
        <w:t xml:space="preserve">Proposal </w:t>
      </w:r>
      <w:r>
        <w:rPr>
          <w:rFonts w:ascii="Arial" w:hAnsi="Arial" w:cs="Arial"/>
          <w:b/>
          <w:bCs/>
        </w:rPr>
        <w:t>4</w:t>
      </w:r>
      <w:r w:rsidRPr="0094422D">
        <w:rPr>
          <w:rFonts w:ascii="Arial" w:hAnsi="Arial" w:cs="Arial"/>
          <w:b/>
          <w:bCs/>
        </w:rPr>
        <w:t xml:space="preserve">: UE selects a PUSCH resource for transmission of CB-EDT randomly (either using random number or UE-ID) from the set of resources configured for the selected CE level. FFS the exact parameters associated with the selected resources (e.g. repetitions, replica pattern, OCC configuration, etc) </w:t>
      </w:r>
    </w:p>
    <w:p w14:paraId="495B1A0B" w14:textId="77777777" w:rsidR="00E54347" w:rsidRPr="0094422D" w:rsidRDefault="00E54347" w:rsidP="00D678C2">
      <w:pPr>
        <w:rPr>
          <w:rFonts w:ascii="Arial" w:hAnsi="Arial" w:cs="Arial"/>
          <w:b/>
          <w:bCs/>
        </w:rPr>
      </w:pPr>
    </w:p>
    <w:p w14:paraId="5D4A086F" w14:textId="6A66D187" w:rsidR="00E54347" w:rsidRPr="0094422D" w:rsidRDefault="00E54347" w:rsidP="00D678C2">
      <w:pPr>
        <w:rPr>
          <w:rFonts w:ascii="Arial" w:hAnsi="Arial" w:cs="Arial"/>
          <w:b/>
          <w:bCs/>
        </w:rPr>
      </w:pPr>
      <w:r w:rsidRPr="0094422D">
        <w:rPr>
          <w:rFonts w:ascii="Arial" w:hAnsi="Arial" w:cs="Arial"/>
          <w:b/>
          <w:bCs/>
        </w:rPr>
        <w:t xml:space="preserve">Proposal </w:t>
      </w:r>
      <w:r>
        <w:rPr>
          <w:rFonts w:ascii="Arial" w:hAnsi="Arial" w:cs="Arial"/>
          <w:b/>
          <w:bCs/>
        </w:rPr>
        <w:t>5</w:t>
      </w:r>
      <w:r w:rsidRPr="0094422D">
        <w:rPr>
          <w:rFonts w:ascii="Arial" w:hAnsi="Arial" w:cs="Arial"/>
          <w:b/>
          <w:bCs/>
        </w:rPr>
        <w:t>: In case of failure, UE selects again (using the same process) from the set of resources configured with the next selected CE level.</w:t>
      </w:r>
    </w:p>
    <w:p w14:paraId="6B053B01" w14:textId="77F38D98" w:rsidR="00992788" w:rsidRPr="003F77DD" w:rsidRDefault="002C2AEE"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Pr>
          <w:rFonts w:ascii="Arial" w:hAnsi="Arial" w:cs="Arial"/>
        </w:rPr>
        <w:t>Efficient</w:t>
      </w:r>
      <w:r w:rsidRPr="002C2AEE">
        <w:rPr>
          <w:rFonts w:ascii="Arial" w:hAnsi="Arial" w:cs="Arial"/>
        </w:rPr>
        <w:t xml:space="preserve"> delivery (reduced overhead) of msg4 / </w:t>
      </w:r>
      <w:proofErr w:type="spellStart"/>
      <w:r w:rsidRPr="002C2AEE">
        <w:rPr>
          <w:rFonts w:ascii="Arial" w:hAnsi="Arial" w:cs="Arial"/>
        </w:rPr>
        <w:t>RRCEarlyDataComplete</w:t>
      </w:r>
      <w:proofErr w:type="spellEnd"/>
    </w:p>
    <w:p w14:paraId="462FE75C" w14:textId="77777777" w:rsidR="00992788" w:rsidRDefault="00992788" w:rsidP="00D678C2">
      <w:pPr>
        <w:rPr>
          <w:rFonts w:ascii="Arial" w:hAnsi="Arial" w:cs="Arial"/>
        </w:rPr>
      </w:pPr>
    </w:p>
    <w:p w14:paraId="7A579CC7" w14:textId="77777777" w:rsidR="002C2AEE" w:rsidRPr="003F77DD" w:rsidRDefault="002C2AEE" w:rsidP="002C2AEE">
      <w:pPr>
        <w:rPr>
          <w:rFonts w:ascii="Arial" w:hAnsi="Arial" w:cs="Arial"/>
        </w:rPr>
      </w:pPr>
      <w:r w:rsidRPr="003F77DD">
        <w:rPr>
          <w:rFonts w:ascii="Arial" w:hAnsi="Arial" w:cs="Arial"/>
        </w:rPr>
        <w:t>As can be seen, only the MO-EDT procedure for CP solution uses “</w:t>
      </w:r>
      <w:proofErr w:type="spellStart"/>
      <w:r w:rsidRPr="003F77DD">
        <w:rPr>
          <w:rFonts w:ascii="Arial" w:hAnsi="Arial" w:cs="Arial"/>
        </w:rPr>
        <w:t>RRCEarlyDataComplete</w:t>
      </w:r>
      <w:proofErr w:type="spellEnd"/>
      <w:r w:rsidRPr="003F77DD">
        <w:rPr>
          <w:rFonts w:ascii="Arial" w:hAnsi="Arial" w:cs="Arial"/>
        </w:rPr>
        <w:t>”. User data is attached to Msg3 and Msg4 during the RACH procedure. The procedure is terminated by Msg4.</w:t>
      </w:r>
    </w:p>
    <w:p w14:paraId="0E267C40" w14:textId="77777777" w:rsidR="002C2AEE" w:rsidRPr="003F77DD" w:rsidRDefault="002C2AEE" w:rsidP="002C2AEE">
      <w:pPr>
        <w:rPr>
          <w:rFonts w:ascii="Arial" w:hAnsi="Arial" w:cs="Arial"/>
        </w:rPr>
      </w:pPr>
    </w:p>
    <w:p w14:paraId="757963C3" w14:textId="77777777" w:rsidR="002C2AEE" w:rsidRPr="003F77DD" w:rsidRDefault="002C2AEE" w:rsidP="002C2AEE">
      <w:pPr>
        <w:rPr>
          <w:rFonts w:ascii="Arial" w:hAnsi="Arial" w:cs="Arial"/>
        </w:rPr>
      </w:pPr>
      <w:r w:rsidRPr="003F77DD">
        <w:rPr>
          <w:rFonts w:ascii="Arial" w:hAnsi="Arial" w:cs="Arial"/>
        </w:rPr>
        <w:t xml:space="preserve">The MO-EDT procedure for UP solution transfers data in RRC_CONNECTED, after completing random access (5 steps) and the procedure is terminated using </w:t>
      </w:r>
      <w:proofErr w:type="spellStart"/>
      <w:r w:rsidRPr="003F77DD">
        <w:rPr>
          <w:rFonts w:ascii="Arial" w:hAnsi="Arial" w:cs="Arial"/>
        </w:rPr>
        <w:t>RRCConnectionRelease</w:t>
      </w:r>
      <w:proofErr w:type="spellEnd"/>
      <w:r w:rsidRPr="003F77DD">
        <w:rPr>
          <w:rFonts w:ascii="Arial" w:hAnsi="Arial" w:cs="Arial"/>
        </w:rPr>
        <w:t xml:space="preserve">. </w:t>
      </w:r>
    </w:p>
    <w:p w14:paraId="4CF518BD" w14:textId="77777777" w:rsidR="002C2AEE" w:rsidRPr="003F77DD" w:rsidRDefault="002C2AEE" w:rsidP="002C2AEE">
      <w:pPr>
        <w:rPr>
          <w:rFonts w:ascii="Arial" w:hAnsi="Arial" w:cs="Arial"/>
        </w:rPr>
      </w:pPr>
    </w:p>
    <w:p w14:paraId="71C2EFE3" w14:textId="77777777" w:rsidR="002C2AEE" w:rsidRPr="003F77DD" w:rsidRDefault="002C2AEE" w:rsidP="002C2AEE">
      <w:pPr>
        <w:rPr>
          <w:rFonts w:ascii="Arial" w:hAnsi="Arial" w:cs="Arial"/>
        </w:rPr>
      </w:pPr>
      <w:r w:rsidRPr="003F77DD">
        <w:rPr>
          <w:rFonts w:ascii="Arial" w:hAnsi="Arial" w:cs="Arial"/>
        </w:rPr>
        <w:t>The WI objective clearly states that the intention is to reduce overhead of Msg4/</w:t>
      </w:r>
      <w:proofErr w:type="spellStart"/>
      <w:r w:rsidRPr="003F77DD">
        <w:rPr>
          <w:rFonts w:ascii="Arial" w:hAnsi="Arial" w:cs="Arial"/>
        </w:rPr>
        <w:t>RRCEarlyDataComplete</w:t>
      </w:r>
      <w:proofErr w:type="spellEnd"/>
      <w:r w:rsidRPr="003F77DD">
        <w:rPr>
          <w:rFonts w:ascii="Arial" w:hAnsi="Arial" w:cs="Arial"/>
        </w:rPr>
        <w:t xml:space="preserve">, so </w:t>
      </w:r>
      <w:proofErr w:type="gramStart"/>
      <w:r w:rsidRPr="003F77DD">
        <w:rPr>
          <w:rFonts w:ascii="Arial" w:hAnsi="Arial" w:cs="Arial"/>
        </w:rPr>
        <w:t>it is clear that this</w:t>
      </w:r>
      <w:proofErr w:type="gramEnd"/>
      <w:r w:rsidRPr="003F77DD">
        <w:rPr>
          <w:rFonts w:ascii="Arial" w:hAnsi="Arial" w:cs="Arial"/>
        </w:rPr>
        <w:t xml:space="preserve"> part of the objective is only applicable to the CP solution. </w:t>
      </w:r>
    </w:p>
    <w:p w14:paraId="5E79C083" w14:textId="77777777" w:rsidR="002C2AEE" w:rsidRPr="003F77DD" w:rsidRDefault="002C2AEE" w:rsidP="002C2AEE">
      <w:pPr>
        <w:rPr>
          <w:rFonts w:ascii="Arial" w:hAnsi="Arial" w:cs="Arial"/>
        </w:rPr>
      </w:pPr>
    </w:p>
    <w:p w14:paraId="7FDB54E7" w14:textId="0C602E2C" w:rsidR="002C2AEE" w:rsidRDefault="00DB4C4E" w:rsidP="002C2AEE">
      <w:pPr>
        <w:rPr>
          <w:rFonts w:ascii="Arial" w:hAnsi="Arial" w:cs="Arial"/>
          <w:b/>
          <w:bCs/>
        </w:rPr>
      </w:pPr>
      <w:r>
        <w:rPr>
          <w:rFonts w:ascii="Arial" w:hAnsi="Arial" w:cs="Arial"/>
          <w:b/>
          <w:bCs/>
        </w:rPr>
        <w:t xml:space="preserve">Proposal </w:t>
      </w:r>
      <w:r w:rsidR="00E54347">
        <w:rPr>
          <w:rFonts w:ascii="Arial" w:hAnsi="Arial" w:cs="Arial"/>
          <w:b/>
          <w:bCs/>
        </w:rPr>
        <w:t>6</w:t>
      </w:r>
      <w:r w:rsidR="002C2AEE" w:rsidRPr="003F77DD">
        <w:rPr>
          <w:rFonts w:ascii="Arial" w:hAnsi="Arial" w:cs="Arial"/>
          <w:b/>
          <w:bCs/>
        </w:rPr>
        <w:t xml:space="preserve">: Efficient delivery (reduced overhead) of msg4 / </w:t>
      </w:r>
      <w:proofErr w:type="spellStart"/>
      <w:r w:rsidR="002C2AEE" w:rsidRPr="003F77DD">
        <w:rPr>
          <w:rFonts w:ascii="Arial" w:hAnsi="Arial" w:cs="Arial"/>
          <w:b/>
          <w:bCs/>
        </w:rPr>
        <w:t>RRCEarlyDataComplete</w:t>
      </w:r>
      <w:proofErr w:type="spellEnd"/>
      <w:r w:rsidR="002C2AEE" w:rsidRPr="003F77DD">
        <w:rPr>
          <w:rFonts w:ascii="Arial" w:hAnsi="Arial" w:cs="Arial"/>
          <w:b/>
          <w:bCs/>
        </w:rPr>
        <w:t xml:space="preserve"> only applies to the C-plane solution</w:t>
      </w:r>
      <w:r w:rsidR="002C2AEE">
        <w:rPr>
          <w:rFonts w:ascii="Arial" w:hAnsi="Arial" w:cs="Arial"/>
          <w:b/>
          <w:bCs/>
        </w:rPr>
        <w:t>.</w:t>
      </w:r>
    </w:p>
    <w:p w14:paraId="1C5510AA" w14:textId="77777777" w:rsidR="002C2AEE" w:rsidRDefault="002C2AEE" w:rsidP="002C2AEE">
      <w:pPr>
        <w:rPr>
          <w:rFonts w:ascii="Arial" w:hAnsi="Arial" w:cs="Arial"/>
          <w:b/>
          <w:bCs/>
        </w:rPr>
      </w:pPr>
    </w:p>
    <w:p w14:paraId="066D0F38" w14:textId="77777777" w:rsidR="002C2AEE" w:rsidRPr="003F77DD" w:rsidRDefault="002C2AEE" w:rsidP="002C2AEE">
      <w:pPr>
        <w:rPr>
          <w:rFonts w:ascii="Arial" w:hAnsi="Arial" w:cs="Arial"/>
        </w:rPr>
      </w:pPr>
      <w:r w:rsidRPr="003F77DD">
        <w:rPr>
          <w:rFonts w:ascii="Arial" w:hAnsi="Arial" w:cs="Arial"/>
        </w:rPr>
        <w:t xml:space="preserve">As can be seen, if PUR is used, it is already possible to terminate EDT without using </w:t>
      </w:r>
      <w:proofErr w:type="spellStart"/>
      <w:r w:rsidRPr="003F77DD">
        <w:rPr>
          <w:rFonts w:ascii="Arial" w:hAnsi="Arial" w:cs="Arial"/>
        </w:rPr>
        <w:t>RRCEarlyDataComplete</w:t>
      </w:r>
      <w:proofErr w:type="spellEnd"/>
      <w:r w:rsidRPr="003F77DD">
        <w:rPr>
          <w:rFonts w:ascii="Arial" w:hAnsi="Arial" w:cs="Arial"/>
        </w:rPr>
        <w:t xml:space="preserve">. As described in 36.300 </w:t>
      </w:r>
      <w:r w:rsidRPr="003F77DD">
        <w:rPr>
          <w:rFonts w:ascii="Arial" w:hAnsi="Arial" w:cs="Arial"/>
        </w:rPr>
        <w:fldChar w:fldCharType="begin"/>
      </w:r>
      <w:r w:rsidRPr="003F77DD">
        <w:rPr>
          <w:rFonts w:ascii="Arial" w:hAnsi="Arial" w:cs="Arial"/>
        </w:rPr>
        <w:instrText xml:space="preserve"> REF _Ref162961245 \r \h </w:instrText>
      </w:r>
      <w:r>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hAnsi="Arial" w:cs="Arial"/>
        </w:rPr>
        <w:t xml:space="preserve"> :</w:t>
      </w:r>
    </w:p>
    <w:p w14:paraId="20ED996F" w14:textId="77777777" w:rsidR="002C2AEE" w:rsidRPr="003F77DD" w:rsidRDefault="002C2AEE" w:rsidP="002C2AEE">
      <w:pPr>
        <w:rPr>
          <w:rFonts w:ascii="Arial" w:hAnsi="Arial" w:cs="Arial"/>
        </w:rPr>
      </w:pPr>
    </w:p>
    <w:p w14:paraId="5623F2BE" w14:textId="77777777" w:rsidR="002C2AEE" w:rsidRPr="003F77DD" w:rsidRDefault="002C2AEE" w:rsidP="002C2AEE">
      <w:pPr>
        <w:pStyle w:val="B1"/>
        <w:rPr>
          <w:rFonts w:ascii="Arial" w:hAnsi="Arial" w:cs="Arial"/>
        </w:rPr>
      </w:pPr>
      <w:r w:rsidRPr="003F77DD">
        <w:rPr>
          <w:rFonts w:ascii="Arial" w:hAnsi="Arial" w:cs="Arial"/>
        </w:rPr>
        <w:lastRenderedPageBreak/>
        <w:t>7a</w:t>
      </w:r>
      <w:r w:rsidRPr="003F77DD">
        <w:rPr>
          <w:rFonts w:ascii="Arial" w:hAnsi="Arial" w:cs="Arial"/>
        </w:rPr>
        <w:tab/>
        <w:t>If the (ng-)</w:t>
      </w:r>
      <w:proofErr w:type="spellStart"/>
      <w:r w:rsidRPr="003F77DD">
        <w:rPr>
          <w:rFonts w:ascii="Arial" w:hAnsi="Arial" w:cs="Arial"/>
        </w:rPr>
        <w:t>eNB</w:t>
      </w:r>
      <w:proofErr w:type="spellEnd"/>
      <w:r w:rsidRPr="003F77DD">
        <w:rPr>
          <w:rFonts w:ascii="Arial" w:hAnsi="Arial" w:cs="Arial"/>
        </w:rPr>
        <w:t xml:space="preserve"> is aware that there is no pending downlink data or signalling, the (ng-)</w:t>
      </w:r>
      <w:proofErr w:type="spellStart"/>
      <w:r w:rsidRPr="003F77DD">
        <w:rPr>
          <w:rFonts w:ascii="Arial" w:hAnsi="Arial" w:cs="Arial"/>
        </w:rPr>
        <w:t>eNB</w:t>
      </w:r>
      <w:proofErr w:type="spellEnd"/>
      <w:r w:rsidRPr="003F77DD">
        <w:rPr>
          <w:rFonts w:ascii="Arial" w:hAnsi="Arial" w:cs="Arial"/>
        </w:rPr>
        <w:t xml:space="preserve"> can send a Layer 1 ACK optionally containing a Time Advance Adjustment to the UE to update the TA and terminate the procedure.</w:t>
      </w:r>
    </w:p>
    <w:p w14:paraId="3C243E70" w14:textId="77777777" w:rsidR="002C2AEE" w:rsidRPr="003F77DD" w:rsidRDefault="002C2AEE" w:rsidP="002C2AEE">
      <w:pPr>
        <w:pStyle w:val="B1"/>
        <w:rPr>
          <w:rFonts w:ascii="Arial" w:hAnsi="Arial" w:cs="Arial"/>
        </w:rPr>
      </w:pPr>
      <w:r w:rsidRPr="003F77DD">
        <w:rPr>
          <w:rFonts w:ascii="Arial" w:hAnsi="Arial" w:cs="Arial"/>
        </w:rPr>
        <w:t>7b</w:t>
      </w:r>
      <w:r w:rsidRPr="003F77DD">
        <w:rPr>
          <w:rFonts w:ascii="Arial" w:hAnsi="Arial" w:cs="Arial"/>
        </w:rPr>
        <w:tab/>
        <w:t>If the (ng-)</w:t>
      </w:r>
      <w:proofErr w:type="spellStart"/>
      <w:r w:rsidRPr="003F77DD">
        <w:rPr>
          <w:rFonts w:ascii="Arial" w:hAnsi="Arial" w:cs="Arial"/>
        </w:rPr>
        <w:t>eNB</w:t>
      </w:r>
      <w:proofErr w:type="spellEnd"/>
      <w:r w:rsidRPr="003F77DD">
        <w:rPr>
          <w:rFonts w:ascii="Arial" w:hAnsi="Arial" w:cs="Arial"/>
        </w:rPr>
        <w:t xml:space="preserve"> is aware that there is no further data or signalling, the (ng-)</w:t>
      </w:r>
      <w:proofErr w:type="spellStart"/>
      <w:r w:rsidRPr="003F77DD">
        <w:rPr>
          <w:rFonts w:ascii="Arial" w:hAnsi="Arial" w:cs="Arial"/>
        </w:rPr>
        <w:t>eNB</w:t>
      </w:r>
      <w:proofErr w:type="spellEnd"/>
      <w:r w:rsidRPr="003F77DD">
        <w:rPr>
          <w:rFonts w:ascii="Arial" w:hAnsi="Arial" w:cs="Arial"/>
        </w:rPr>
        <w:t xml:space="preserve"> can send a Time Advance Command to update the TA and terminate the procedure.</w:t>
      </w:r>
    </w:p>
    <w:p w14:paraId="557C193D" w14:textId="77777777" w:rsidR="002C2AEE" w:rsidRPr="003F77DD" w:rsidRDefault="002C2AEE" w:rsidP="002C2AEE">
      <w:pPr>
        <w:rPr>
          <w:rFonts w:ascii="Arial" w:hAnsi="Arial" w:cs="Arial"/>
        </w:rPr>
      </w:pPr>
    </w:p>
    <w:p w14:paraId="14E12F1A" w14:textId="14EFA928" w:rsidR="002C2AEE" w:rsidRPr="008D4531" w:rsidRDefault="00DB4C4E" w:rsidP="002C2AEE">
      <w:pPr>
        <w:rPr>
          <w:rFonts w:ascii="Arial" w:hAnsi="Arial" w:cs="Arial"/>
          <w:b/>
          <w:bCs/>
          <w:color w:val="0070C0"/>
        </w:rPr>
      </w:pPr>
      <w:r w:rsidRPr="008D4531">
        <w:rPr>
          <w:rFonts w:ascii="Arial" w:hAnsi="Arial" w:cs="Arial"/>
          <w:b/>
          <w:bCs/>
          <w:color w:val="0070C0"/>
        </w:rPr>
        <w:t>Observation</w:t>
      </w:r>
      <w:r w:rsidR="00F26BA0" w:rsidRPr="008D4531">
        <w:rPr>
          <w:rFonts w:ascii="Arial" w:hAnsi="Arial" w:cs="Arial"/>
          <w:b/>
          <w:bCs/>
          <w:color w:val="0070C0"/>
        </w:rPr>
        <w:t xml:space="preserve"> 1</w:t>
      </w:r>
      <w:r w:rsidR="002C2AEE" w:rsidRPr="008D4531">
        <w:rPr>
          <w:rFonts w:ascii="Arial" w:hAnsi="Arial" w:cs="Arial"/>
          <w:b/>
          <w:bCs/>
          <w:color w:val="0070C0"/>
        </w:rPr>
        <w:t xml:space="preserve">: </w:t>
      </w:r>
      <w:r w:rsidR="00035836" w:rsidRPr="008D4531">
        <w:rPr>
          <w:rFonts w:ascii="Arial" w:hAnsi="Arial" w:cs="Arial"/>
          <w:b/>
          <w:bCs/>
          <w:color w:val="0070C0"/>
        </w:rPr>
        <w:t>T</w:t>
      </w:r>
      <w:r w:rsidR="002C2AEE" w:rsidRPr="008D4531">
        <w:rPr>
          <w:rFonts w:ascii="Arial" w:hAnsi="Arial" w:cs="Arial"/>
          <w:b/>
          <w:bCs/>
          <w:color w:val="0070C0"/>
        </w:rPr>
        <w:t xml:space="preserve">he existing PUR feature </w:t>
      </w:r>
      <w:r w:rsidR="00035836" w:rsidRPr="008D4531">
        <w:rPr>
          <w:rFonts w:ascii="Arial" w:hAnsi="Arial" w:cs="Arial"/>
          <w:b/>
          <w:bCs/>
          <w:color w:val="0070C0"/>
        </w:rPr>
        <w:t>can</w:t>
      </w:r>
      <w:r w:rsidR="002C2AEE" w:rsidRPr="008D4531">
        <w:rPr>
          <w:rFonts w:ascii="Arial" w:hAnsi="Arial" w:cs="Arial"/>
          <w:b/>
          <w:bCs/>
          <w:color w:val="0070C0"/>
        </w:rPr>
        <w:t xml:space="preserve"> terminate the EDT procedure without using </w:t>
      </w:r>
      <w:proofErr w:type="spellStart"/>
      <w:r w:rsidR="002C2AEE" w:rsidRPr="008D4531">
        <w:rPr>
          <w:rFonts w:ascii="Arial" w:hAnsi="Arial" w:cs="Arial"/>
          <w:b/>
          <w:bCs/>
          <w:color w:val="0070C0"/>
        </w:rPr>
        <w:t>RRCEarlyDataComplete</w:t>
      </w:r>
      <w:proofErr w:type="spellEnd"/>
      <w:r w:rsidR="002C2AEE" w:rsidRPr="008D4531">
        <w:rPr>
          <w:rFonts w:ascii="Arial" w:hAnsi="Arial" w:cs="Arial"/>
          <w:b/>
          <w:bCs/>
          <w:color w:val="0070C0"/>
        </w:rPr>
        <w:t xml:space="preserve">, by using Layer 1 ACK or Timing advance MAC CE, if </w:t>
      </w:r>
      <w:proofErr w:type="spellStart"/>
      <w:r w:rsidR="002C2AEE" w:rsidRPr="008D4531">
        <w:rPr>
          <w:rFonts w:ascii="Arial" w:hAnsi="Arial" w:cs="Arial"/>
          <w:b/>
          <w:bCs/>
          <w:color w:val="0070C0"/>
        </w:rPr>
        <w:t>eNB</w:t>
      </w:r>
      <w:proofErr w:type="spellEnd"/>
      <w:r w:rsidR="002C2AEE" w:rsidRPr="008D4531">
        <w:rPr>
          <w:rFonts w:ascii="Arial" w:hAnsi="Arial" w:cs="Arial"/>
          <w:b/>
          <w:bCs/>
          <w:color w:val="0070C0"/>
        </w:rPr>
        <w:t xml:space="preserve"> is aware that there is no pending downlink data or signalling. </w:t>
      </w:r>
    </w:p>
    <w:p w14:paraId="1DD8A82D" w14:textId="77777777" w:rsidR="002C2AEE" w:rsidRPr="003F77DD" w:rsidRDefault="002C2AEE" w:rsidP="002C2AEE">
      <w:pPr>
        <w:rPr>
          <w:rFonts w:ascii="Arial" w:hAnsi="Arial" w:cs="Arial"/>
        </w:rPr>
      </w:pPr>
    </w:p>
    <w:p w14:paraId="1BB894E0" w14:textId="77777777" w:rsidR="002C2AEE" w:rsidRPr="003F77DD" w:rsidRDefault="002C2AEE" w:rsidP="002C2AEE">
      <w:pPr>
        <w:rPr>
          <w:rFonts w:ascii="Arial" w:hAnsi="Arial" w:cs="Arial"/>
        </w:rPr>
      </w:pPr>
      <w:r w:rsidRPr="003F77DD">
        <w:rPr>
          <w:rFonts w:ascii="Arial" w:hAnsi="Arial" w:cs="Arial"/>
        </w:rPr>
        <w:t xml:space="preserve">The main question as to whether early termination of EDT works in practise is “how does </w:t>
      </w:r>
      <w:proofErr w:type="spellStart"/>
      <w:r w:rsidRPr="003F77DD">
        <w:rPr>
          <w:rFonts w:ascii="Arial" w:hAnsi="Arial" w:cs="Arial"/>
        </w:rPr>
        <w:t>eNB</w:t>
      </w:r>
      <w:proofErr w:type="spellEnd"/>
      <w:r w:rsidRPr="003F77DD">
        <w:rPr>
          <w:rFonts w:ascii="Arial" w:hAnsi="Arial" w:cs="Arial"/>
        </w:rPr>
        <w:t xml:space="preserve"> know that there is no pending downlink data from the application </w:t>
      </w:r>
      <w:proofErr w:type="gramStart"/>
      <w:r w:rsidRPr="003F77DD">
        <w:rPr>
          <w:rFonts w:ascii="Arial" w:hAnsi="Arial" w:cs="Arial"/>
        </w:rPr>
        <w:t>layer?“</w:t>
      </w:r>
      <w:proofErr w:type="gramEnd"/>
    </w:p>
    <w:p w14:paraId="133416A4" w14:textId="77777777" w:rsidR="002C2AEE" w:rsidRPr="003F77DD" w:rsidRDefault="002C2AEE" w:rsidP="002C2AEE">
      <w:pPr>
        <w:rPr>
          <w:rFonts w:ascii="Arial" w:hAnsi="Arial" w:cs="Arial"/>
        </w:rPr>
      </w:pPr>
    </w:p>
    <w:p w14:paraId="50554D12" w14:textId="2FE0C621" w:rsidR="002C2AEE" w:rsidRPr="003F77DD" w:rsidRDefault="002C2AEE" w:rsidP="002C2AEE">
      <w:pPr>
        <w:rPr>
          <w:rFonts w:ascii="Arial" w:hAnsi="Arial" w:cs="Arial"/>
          <w:b/>
          <w:bCs/>
        </w:rPr>
      </w:pPr>
      <w:r w:rsidRPr="003F77DD">
        <w:rPr>
          <w:rFonts w:ascii="Arial" w:hAnsi="Arial" w:cs="Arial"/>
          <w:b/>
          <w:bCs/>
        </w:rPr>
        <w:t xml:space="preserve">Proposal </w:t>
      </w:r>
      <w:r w:rsidR="00E54347">
        <w:rPr>
          <w:rFonts w:ascii="Arial" w:hAnsi="Arial" w:cs="Arial"/>
          <w:b/>
          <w:bCs/>
        </w:rPr>
        <w:t>7</w:t>
      </w:r>
      <w:r w:rsidRPr="003F77DD">
        <w:rPr>
          <w:rFonts w:ascii="Arial" w:hAnsi="Arial" w:cs="Arial"/>
          <w:b/>
          <w:bCs/>
        </w:rPr>
        <w:t xml:space="preserve">: RAN2 to discuss how </w:t>
      </w:r>
      <w:proofErr w:type="spellStart"/>
      <w:r w:rsidRPr="003F77DD">
        <w:rPr>
          <w:rFonts w:ascii="Arial" w:hAnsi="Arial" w:cs="Arial"/>
          <w:b/>
          <w:bCs/>
        </w:rPr>
        <w:t>eNB</w:t>
      </w:r>
      <w:proofErr w:type="spellEnd"/>
      <w:r w:rsidRPr="003F77DD">
        <w:rPr>
          <w:rFonts w:ascii="Arial" w:hAnsi="Arial" w:cs="Arial"/>
          <w:b/>
          <w:bCs/>
        </w:rPr>
        <w:t xml:space="preserve"> knows that there is no pending downlink data from the application layer.</w:t>
      </w:r>
    </w:p>
    <w:p w14:paraId="78648762" w14:textId="77777777" w:rsidR="00F26BA0" w:rsidRDefault="00F26BA0" w:rsidP="002C2AEE">
      <w:pPr>
        <w:rPr>
          <w:rFonts w:ascii="Arial" w:hAnsi="Arial" w:cs="Arial"/>
        </w:rPr>
      </w:pPr>
    </w:p>
    <w:p w14:paraId="3FA35D2B" w14:textId="5CFCAAEA" w:rsidR="002C2AEE" w:rsidRPr="003F77DD" w:rsidRDefault="00F26BA0" w:rsidP="002C2AEE">
      <w:pPr>
        <w:rPr>
          <w:rFonts w:ascii="Arial" w:hAnsi="Arial" w:cs="Arial"/>
        </w:rPr>
      </w:pPr>
      <w:r>
        <w:rPr>
          <w:rFonts w:ascii="Arial" w:hAnsi="Arial" w:cs="Arial"/>
        </w:rPr>
        <w:t>T</w:t>
      </w:r>
      <w:r w:rsidR="002C2AEE" w:rsidRPr="003F77DD">
        <w:rPr>
          <w:rFonts w:ascii="Arial" w:hAnsi="Arial" w:cs="Arial"/>
        </w:rPr>
        <w:t xml:space="preserve">he UE can transmit an indication (L1Ack) in </w:t>
      </w:r>
      <w:proofErr w:type="spellStart"/>
      <w:r w:rsidR="002C2AEE" w:rsidRPr="003F77DD">
        <w:rPr>
          <w:rFonts w:ascii="Arial" w:hAnsi="Arial" w:cs="Arial"/>
        </w:rPr>
        <w:t>PURConfigurationRequest</w:t>
      </w:r>
      <w:proofErr w:type="spellEnd"/>
      <w:r w:rsidR="002C2AEE" w:rsidRPr="003F77DD">
        <w:rPr>
          <w:rFonts w:ascii="Arial" w:hAnsi="Arial" w:cs="Arial"/>
        </w:rPr>
        <w:t xml:space="preserve">, which informs the </w:t>
      </w:r>
      <w:proofErr w:type="spellStart"/>
      <w:r w:rsidR="002C2AEE" w:rsidRPr="003F77DD">
        <w:rPr>
          <w:rFonts w:ascii="Arial" w:hAnsi="Arial" w:cs="Arial"/>
        </w:rPr>
        <w:t>eNB</w:t>
      </w:r>
      <w:proofErr w:type="spellEnd"/>
      <w:r w:rsidR="002C2AEE" w:rsidRPr="003F77DD">
        <w:rPr>
          <w:rFonts w:ascii="Arial" w:hAnsi="Arial" w:cs="Arial"/>
        </w:rPr>
        <w:t xml:space="preserve"> a preference for using </w:t>
      </w:r>
      <w:proofErr w:type="spellStart"/>
      <w:r w:rsidR="002C2AEE" w:rsidRPr="003F77DD">
        <w:rPr>
          <w:rFonts w:ascii="Arial" w:hAnsi="Arial" w:cs="Arial"/>
        </w:rPr>
        <w:t>RRCEarlyDataComplete</w:t>
      </w:r>
      <w:proofErr w:type="spellEnd"/>
      <w:r w:rsidR="002C2AEE" w:rsidRPr="003F77DD">
        <w:rPr>
          <w:rFonts w:ascii="Arial" w:hAnsi="Arial" w:cs="Arial"/>
        </w:rPr>
        <w:t>. Note that, although the figure states “L1 ACK” this is named “</w:t>
      </w:r>
      <w:proofErr w:type="spellStart"/>
      <w:r w:rsidR="002C2AEE" w:rsidRPr="003F77DD">
        <w:rPr>
          <w:rFonts w:ascii="Arial" w:hAnsi="Arial" w:cs="Arial"/>
        </w:rPr>
        <w:t>rrc</w:t>
      </w:r>
      <w:proofErr w:type="spellEnd"/>
      <w:r w:rsidR="002C2AEE" w:rsidRPr="003F77DD">
        <w:rPr>
          <w:rFonts w:ascii="Arial" w:hAnsi="Arial" w:cs="Arial"/>
        </w:rPr>
        <w:t xml:space="preserve">-ACK” in the RRC </w:t>
      </w:r>
      <w:proofErr w:type="gramStart"/>
      <w:r w:rsidR="002C2AEE" w:rsidRPr="003F77DD">
        <w:rPr>
          <w:rFonts w:ascii="Arial" w:hAnsi="Arial" w:cs="Arial"/>
        </w:rPr>
        <w:t>specification</w:t>
      </w:r>
      <w:proofErr w:type="gramEnd"/>
      <w:r w:rsidR="002C2AEE" w:rsidRPr="003F77DD">
        <w:rPr>
          <w:rFonts w:ascii="Arial" w:hAnsi="Arial" w:cs="Arial"/>
        </w:rPr>
        <w:t xml:space="preserve"> and it indicates RRC response message is preferred by the UE for acknowledging the reception of a transmission using PUR. This is an indirect way to specify that the UE can send some information about whether it expects downlink data in response to the uplink. It is then up to the </w:t>
      </w:r>
      <w:proofErr w:type="spellStart"/>
      <w:r w:rsidR="002C2AEE" w:rsidRPr="003F77DD">
        <w:rPr>
          <w:rFonts w:ascii="Arial" w:hAnsi="Arial" w:cs="Arial"/>
        </w:rPr>
        <w:t>eNB</w:t>
      </w:r>
      <w:proofErr w:type="spellEnd"/>
      <w:r w:rsidR="002C2AEE" w:rsidRPr="003F77DD">
        <w:rPr>
          <w:rFonts w:ascii="Arial" w:hAnsi="Arial" w:cs="Arial"/>
        </w:rPr>
        <w:t xml:space="preserve"> implementation what (if anything) to do with that knowledge. The main issue with terminating EDT early is when there is some downlink application layer data to send in response. If the procedure is terminated early then the network must page the UE </w:t>
      </w:r>
      <w:proofErr w:type="gramStart"/>
      <w:r w:rsidR="002C2AEE" w:rsidRPr="003F77DD">
        <w:rPr>
          <w:rFonts w:ascii="Arial" w:hAnsi="Arial" w:cs="Arial"/>
        </w:rPr>
        <w:t>in order to</w:t>
      </w:r>
      <w:proofErr w:type="gramEnd"/>
      <w:r w:rsidR="002C2AEE" w:rsidRPr="003F77DD">
        <w:rPr>
          <w:rFonts w:ascii="Arial" w:hAnsi="Arial" w:cs="Arial"/>
        </w:rPr>
        <w:t xml:space="preserve"> transmit this, which is even more inefficient than waiting and terminating using RRC.</w:t>
      </w:r>
    </w:p>
    <w:p w14:paraId="793A0A91" w14:textId="77777777" w:rsidR="002C2AEE" w:rsidRPr="003F77DD" w:rsidRDefault="002C2AEE" w:rsidP="002C2AEE">
      <w:pPr>
        <w:rPr>
          <w:rFonts w:ascii="Arial" w:hAnsi="Arial" w:cs="Arial"/>
        </w:rPr>
      </w:pPr>
    </w:p>
    <w:p w14:paraId="42B4559C" w14:textId="642BC37D" w:rsidR="002C2AEE" w:rsidRPr="008D4531" w:rsidRDefault="00DB4C4E" w:rsidP="002C2AEE">
      <w:pPr>
        <w:rPr>
          <w:rFonts w:ascii="Arial" w:hAnsi="Arial" w:cs="Arial"/>
          <w:b/>
          <w:bCs/>
          <w:color w:val="0070C0"/>
        </w:rPr>
      </w:pPr>
      <w:r w:rsidRPr="008D4531">
        <w:rPr>
          <w:rFonts w:ascii="Arial" w:hAnsi="Arial" w:cs="Arial"/>
          <w:b/>
          <w:bCs/>
          <w:color w:val="0070C0"/>
        </w:rPr>
        <w:t>Observation</w:t>
      </w:r>
      <w:r w:rsidR="002C2AEE" w:rsidRPr="008D4531">
        <w:rPr>
          <w:rFonts w:ascii="Arial" w:hAnsi="Arial" w:cs="Arial"/>
          <w:b/>
          <w:bCs/>
          <w:color w:val="0070C0"/>
        </w:rPr>
        <w:t xml:space="preserve"> </w:t>
      </w:r>
      <w:r w:rsidR="00F26BA0" w:rsidRPr="008D4531">
        <w:rPr>
          <w:rFonts w:ascii="Arial" w:hAnsi="Arial" w:cs="Arial"/>
          <w:b/>
          <w:bCs/>
          <w:color w:val="0070C0"/>
        </w:rPr>
        <w:t>2</w:t>
      </w:r>
      <w:r w:rsidR="002C2AEE" w:rsidRPr="008D4531">
        <w:rPr>
          <w:rFonts w:ascii="Arial" w:hAnsi="Arial" w:cs="Arial"/>
          <w:b/>
          <w:bCs/>
          <w:color w:val="0070C0"/>
        </w:rPr>
        <w:t xml:space="preserve">: </w:t>
      </w:r>
      <w:r w:rsidR="00AE7C09" w:rsidRPr="008D4531">
        <w:rPr>
          <w:rFonts w:ascii="Arial" w:hAnsi="Arial" w:cs="Arial"/>
          <w:b/>
          <w:bCs/>
          <w:color w:val="0070C0"/>
        </w:rPr>
        <w:t>W</w:t>
      </w:r>
      <w:r w:rsidR="002C2AEE" w:rsidRPr="008D4531">
        <w:rPr>
          <w:rFonts w:ascii="Arial" w:hAnsi="Arial" w:cs="Arial"/>
          <w:b/>
          <w:bCs/>
          <w:color w:val="0070C0"/>
        </w:rPr>
        <w:t>ith the existing PUR feature</w:t>
      </w:r>
      <w:r w:rsidR="00AE7C09" w:rsidRPr="008D4531">
        <w:rPr>
          <w:rFonts w:ascii="Arial" w:hAnsi="Arial" w:cs="Arial"/>
          <w:b/>
          <w:bCs/>
          <w:color w:val="0070C0"/>
        </w:rPr>
        <w:t xml:space="preserve"> it is possible</w:t>
      </w:r>
      <w:r w:rsidR="002C2AEE" w:rsidRPr="008D4531">
        <w:rPr>
          <w:rFonts w:ascii="Arial" w:hAnsi="Arial" w:cs="Arial"/>
          <w:b/>
          <w:bCs/>
          <w:color w:val="0070C0"/>
        </w:rPr>
        <w:t xml:space="preserve"> for </w:t>
      </w:r>
      <w:r w:rsidR="00AE7C09" w:rsidRPr="008D4531">
        <w:rPr>
          <w:rFonts w:ascii="Arial" w:hAnsi="Arial" w:cs="Arial"/>
          <w:b/>
          <w:bCs/>
          <w:color w:val="0070C0"/>
        </w:rPr>
        <w:t xml:space="preserve">the </w:t>
      </w:r>
      <w:r w:rsidR="002C2AEE" w:rsidRPr="008D4531">
        <w:rPr>
          <w:rFonts w:ascii="Arial" w:hAnsi="Arial" w:cs="Arial"/>
          <w:b/>
          <w:bCs/>
          <w:color w:val="0070C0"/>
        </w:rPr>
        <w:t xml:space="preserve">UE to indicate in </w:t>
      </w:r>
      <w:proofErr w:type="spellStart"/>
      <w:r w:rsidR="002C2AEE" w:rsidRPr="008D4531">
        <w:rPr>
          <w:rFonts w:ascii="Arial" w:hAnsi="Arial" w:cs="Arial"/>
          <w:b/>
          <w:bCs/>
          <w:color w:val="0070C0"/>
        </w:rPr>
        <w:t>PURConfigurationRequest</w:t>
      </w:r>
      <w:proofErr w:type="spellEnd"/>
      <w:r w:rsidR="002C2AEE" w:rsidRPr="008D4531">
        <w:rPr>
          <w:rFonts w:ascii="Arial" w:hAnsi="Arial" w:cs="Arial"/>
          <w:b/>
          <w:bCs/>
          <w:color w:val="0070C0"/>
        </w:rPr>
        <w:t xml:space="preserve"> whether it expects a downlink response by </w:t>
      </w:r>
      <w:proofErr w:type="spellStart"/>
      <w:r w:rsidR="002C2AEE" w:rsidRPr="008D4531">
        <w:rPr>
          <w:rFonts w:ascii="Arial" w:hAnsi="Arial" w:cs="Arial"/>
          <w:b/>
          <w:bCs/>
          <w:color w:val="0070C0"/>
        </w:rPr>
        <w:t>RRCEarlyDataComplete</w:t>
      </w:r>
      <w:proofErr w:type="spellEnd"/>
      <w:r w:rsidR="002C2AEE" w:rsidRPr="008D4531">
        <w:rPr>
          <w:rFonts w:ascii="Arial" w:hAnsi="Arial" w:cs="Arial"/>
          <w:b/>
          <w:bCs/>
          <w:color w:val="0070C0"/>
        </w:rPr>
        <w:t>.</w:t>
      </w:r>
    </w:p>
    <w:p w14:paraId="463A36E2" w14:textId="77777777" w:rsidR="002C2AEE" w:rsidRDefault="002C2AEE" w:rsidP="00D678C2">
      <w:pPr>
        <w:rPr>
          <w:rFonts w:ascii="Arial" w:hAnsi="Arial" w:cs="Arial"/>
        </w:rPr>
      </w:pPr>
    </w:p>
    <w:p w14:paraId="7E89AD39" w14:textId="1B45221B" w:rsidR="0083489A" w:rsidRPr="003F77DD" w:rsidRDefault="009916CD" w:rsidP="00D678C2">
      <w:pPr>
        <w:rPr>
          <w:rFonts w:ascii="Arial" w:hAnsi="Arial" w:cs="Arial"/>
        </w:rPr>
      </w:pPr>
      <w:r w:rsidRPr="003F77DD">
        <w:rPr>
          <w:rFonts w:ascii="Arial" w:hAnsi="Arial" w:cs="Arial"/>
        </w:rPr>
        <w:t>Give</w:t>
      </w:r>
      <w:r w:rsidR="005E0B84" w:rsidRPr="003F77DD">
        <w:rPr>
          <w:rFonts w:ascii="Arial" w:hAnsi="Arial" w:cs="Arial"/>
        </w:rPr>
        <w:t>n</w:t>
      </w:r>
      <w:r w:rsidRPr="003F77DD">
        <w:rPr>
          <w:rFonts w:ascii="Arial" w:hAnsi="Arial" w:cs="Arial"/>
        </w:rPr>
        <w:t xml:space="preserve"> that we have established above that UE can already indicate a preference for RRC response, and </w:t>
      </w:r>
      <w:proofErr w:type="spellStart"/>
      <w:r w:rsidRPr="003F77DD">
        <w:rPr>
          <w:rFonts w:ascii="Arial" w:hAnsi="Arial" w:cs="Arial"/>
        </w:rPr>
        <w:t>eNB</w:t>
      </w:r>
      <w:proofErr w:type="spellEnd"/>
      <w:r w:rsidRPr="003F77DD">
        <w:rPr>
          <w:rFonts w:ascii="Arial" w:hAnsi="Arial" w:cs="Arial"/>
        </w:rPr>
        <w:t xml:space="preserve"> can already terminate EDT without RRC response, </w:t>
      </w:r>
      <w:r w:rsidR="00BE75F2" w:rsidRPr="003F77DD">
        <w:rPr>
          <w:rFonts w:ascii="Arial" w:hAnsi="Arial" w:cs="Arial"/>
        </w:rPr>
        <w:t xml:space="preserve">the question is how this can possible be further improved or whether the existing feature is in fact sufficient. </w:t>
      </w:r>
    </w:p>
    <w:p w14:paraId="66AC1D26" w14:textId="77777777" w:rsidR="00BE75F2" w:rsidRPr="003F77DD" w:rsidRDefault="00BE75F2" w:rsidP="00D678C2">
      <w:pPr>
        <w:rPr>
          <w:rFonts w:ascii="Arial" w:hAnsi="Arial" w:cs="Arial"/>
        </w:rPr>
      </w:pPr>
    </w:p>
    <w:p w14:paraId="0C16B2B6" w14:textId="7DF76E92" w:rsidR="00795B7D" w:rsidRPr="003F77DD" w:rsidRDefault="00795B7D" w:rsidP="00D678C2">
      <w:pPr>
        <w:rPr>
          <w:rFonts w:ascii="Arial" w:hAnsi="Arial" w:cs="Arial"/>
        </w:rPr>
      </w:pPr>
      <w:r w:rsidRPr="003F77DD">
        <w:rPr>
          <w:rFonts w:ascii="Arial" w:hAnsi="Arial" w:cs="Arial"/>
        </w:rPr>
        <w:t xml:space="preserve">There are </w:t>
      </w:r>
      <w:r w:rsidR="002123FD">
        <w:rPr>
          <w:rFonts w:ascii="Arial" w:hAnsi="Arial" w:cs="Arial"/>
        </w:rPr>
        <w:t>several</w:t>
      </w:r>
      <w:r w:rsidRPr="003F77DD">
        <w:rPr>
          <w:rFonts w:ascii="Arial" w:hAnsi="Arial" w:cs="Arial"/>
        </w:rPr>
        <w:t xml:space="preserve"> potential </w:t>
      </w:r>
      <w:r w:rsidR="009D5C45" w:rsidRPr="003F77DD">
        <w:rPr>
          <w:rFonts w:ascii="Arial" w:hAnsi="Arial" w:cs="Arial"/>
        </w:rPr>
        <w:t>deficiencies</w:t>
      </w:r>
      <w:r w:rsidRPr="003F77DD">
        <w:rPr>
          <w:rFonts w:ascii="Arial" w:hAnsi="Arial" w:cs="Arial"/>
        </w:rPr>
        <w:t xml:space="preserve"> with the existing </w:t>
      </w:r>
      <w:r w:rsidR="0066665E">
        <w:rPr>
          <w:rFonts w:ascii="Arial" w:hAnsi="Arial" w:cs="Arial"/>
        </w:rPr>
        <w:t xml:space="preserve">EDT termination </w:t>
      </w:r>
      <w:r w:rsidRPr="003F77DD">
        <w:rPr>
          <w:rFonts w:ascii="Arial" w:hAnsi="Arial" w:cs="Arial"/>
        </w:rPr>
        <w:t xml:space="preserve">feature </w:t>
      </w:r>
      <w:r w:rsidR="0066665E">
        <w:rPr>
          <w:rFonts w:ascii="Arial" w:hAnsi="Arial" w:cs="Arial"/>
        </w:rPr>
        <w:t xml:space="preserve">with PUR </w:t>
      </w:r>
      <w:r w:rsidRPr="003F77DD">
        <w:rPr>
          <w:rFonts w:ascii="Arial" w:hAnsi="Arial" w:cs="Arial"/>
        </w:rPr>
        <w:t>in the context of NTN.</w:t>
      </w:r>
    </w:p>
    <w:p w14:paraId="74E8E666" w14:textId="7ED225A7" w:rsidR="00795B7D" w:rsidRPr="003F77DD" w:rsidRDefault="00795B7D" w:rsidP="00D678C2">
      <w:pPr>
        <w:rPr>
          <w:rFonts w:ascii="Arial" w:hAnsi="Arial" w:cs="Arial"/>
        </w:rPr>
      </w:pPr>
    </w:p>
    <w:p w14:paraId="0101B35D" w14:textId="488E86DE" w:rsidR="00795B7D" w:rsidRPr="00707AB6" w:rsidRDefault="00795B7D" w:rsidP="00351F43">
      <w:pPr>
        <w:pStyle w:val="ListParagraph"/>
        <w:numPr>
          <w:ilvl w:val="0"/>
          <w:numId w:val="12"/>
        </w:numPr>
        <w:rPr>
          <w:rFonts w:ascii="Arial" w:hAnsi="Arial" w:cs="Arial"/>
          <w:sz w:val="20"/>
          <w:szCs w:val="20"/>
        </w:rPr>
      </w:pPr>
      <w:r w:rsidRPr="00707AB6">
        <w:rPr>
          <w:rFonts w:ascii="Arial" w:hAnsi="Arial" w:cs="Arial"/>
          <w:sz w:val="20"/>
          <w:szCs w:val="20"/>
        </w:rPr>
        <w:t xml:space="preserve">The current PUR feature only applies if the UE remains in the same cell – i.e. </w:t>
      </w:r>
      <w:proofErr w:type="spellStart"/>
      <w:r w:rsidRPr="00707AB6">
        <w:rPr>
          <w:rFonts w:ascii="Arial" w:hAnsi="Arial" w:cs="Arial"/>
          <w:sz w:val="20"/>
          <w:szCs w:val="20"/>
        </w:rPr>
        <w:t>PURConfigurationRequest</w:t>
      </w:r>
      <w:proofErr w:type="spellEnd"/>
      <w:r w:rsidR="00C95E88" w:rsidRPr="00707AB6">
        <w:rPr>
          <w:rFonts w:ascii="Arial" w:hAnsi="Arial" w:cs="Arial"/>
          <w:sz w:val="20"/>
          <w:szCs w:val="20"/>
        </w:rPr>
        <w:t xml:space="preserve">, and </w:t>
      </w:r>
      <w:proofErr w:type="spellStart"/>
      <w:r w:rsidR="00C95E88" w:rsidRPr="00707AB6">
        <w:rPr>
          <w:rFonts w:ascii="Arial" w:hAnsi="Arial" w:cs="Arial"/>
          <w:sz w:val="20"/>
          <w:szCs w:val="20"/>
        </w:rPr>
        <w:t>RRCConnectionRelease</w:t>
      </w:r>
      <w:proofErr w:type="spellEnd"/>
      <w:r w:rsidR="00C95E88" w:rsidRPr="00707AB6">
        <w:rPr>
          <w:rFonts w:ascii="Arial" w:hAnsi="Arial" w:cs="Arial"/>
          <w:sz w:val="20"/>
          <w:szCs w:val="20"/>
        </w:rPr>
        <w:t xml:space="preserve"> containing </w:t>
      </w:r>
      <w:proofErr w:type="spellStart"/>
      <w:r w:rsidR="00C95E88" w:rsidRPr="00707AB6">
        <w:rPr>
          <w:rFonts w:ascii="Arial" w:hAnsi="Arial" w:cs="Arial"/>
          <w:sz w:val="20"/>
          <w:szCs w:val="20"/>
        </w:rPr>
        <w:t>PURConfiguration</w:t>
      </w:r>
      <w:proofErr w:type="spellEnd"/>
      <w:r w:rsidRPr="00707AB6">
        <w:rPr>
          <w:rFonts w:ascii="Arial" w:hAnsi="Arial" w:cs="Arial"/>
          <w:sz w:val="20"/>
          <w:szCs w:val="20"/>
        </w:rPr>
        <w:t xml:space="preserve"> is needed in the cell</w:t>
      </w:r>
      <w:r w:rsidR="00C95E88" w:rsidRPr="00707AB6">
        <w:rPr>
          <w:rFonts w:ascii="Arial" w:hAnsi="Arial" w:cs="Arial"/>
          <w:sz w:val="20"/>
          <w:szCs w:val="20"/>
        </w:rPr>
        <w:t xml:space="preserve"> on which </w:t>
      </w:r>
      <w:r w:rsidR="007D16D9" w:rsidRPr="00707AB6">
        <w:rPr>
          <w:rFonts w:ascii="Arial" w:hAnsi="Arial" w:cs="Arial"/>
          <w:sz w:val="20"/>
          <w:szCs w:val="20"/>
        </w:rPr>
        <w:t xml:space="preserve">transmission using </w:t>
      </w:r>
      <w:r w:rsidR="00C95E88" w:rsidRPr="00707AB6">
        <w:rPr>
          <w:rFonts w:ascii="Arial" w:hAnsi="Arial" w:cs="Arial"/>
          <w:sz w:val="20"/>
          <w:szCs w:val="20"/>
        </w:rPr>
        <w:t xml:space="preserve">PUR </w:t>
      </w:r>
      <w:r w:rsidR="007D16D9" w:rsidRPr="00707AB6">
        <w:rPr>
          <w:rFonts w:ascii="Arial" w:hAnsi="Arial" w:cs="Arial"/>
          <w:sz w:val="20"/>
          <w:szCs w:val="20"/>
        </w:rPr>
        <w:t>is used. For NTN, the cell can change frequently such that the overhead in performing this is excessive.</w:t>
      </w:r>
    </w:p>
    <w:p w14:paraId="3F00151C" w14:textId="07C6746C" w:rsidR="00F84141" w:rsidRPr="00707AB6" w:rsidRDefault="00F84141" w:rsidP="00351F43">
      <w:pPr>
        <w:pStyle w:val="ListParagraph"/>
        <w:numPr>
          <w:ilvl w:val="0"/>
          <w:numId w:val="12"/>
        </w:numPr>
        <w:rPr>
          <w:rFonts w:ascii="Arial" w:hAnsi="Arial" w:cs="Arial"/>
          <w:sz w:val="20"/>
          <w:szCs w:val="20"/>
        </w:rPr>
      </w:pPr>
      <w:r w:rsidRPr="00707AB6">
        <w:rPr>
          <w:rFonts w:ascii="Arial" w:hAnsi="Arial" w:cs="Arial"/>
          <w:sz w:val="20"/>
          <w:szCs w:val="20"/>
        </w:rPr>
        <w:t xml:space="preserve">The UE can only send an indication </w:t>
      </w:r>
      <w:r w:rsidR="005E0B84" w:rsidRPr="00707AB6">
        <w:rPr>
          <w:rFonts w:ascii="Arial" w:hAnsi="Arial" w:cs="Arial"/>
          <w:sz w:val="20"/>
          <w:szCs w:val="20"/>
        </w:rPr>
        <w:t>“</w:t>
      </w:r>
      <w:proofErr w:type="spellStart"/>
      <w:r w:rsidR="005E0B84" w:rsidRPr="00707AB6">
        <w:rPr>
          <w:rFonts w:ascii="Arial" w:hAnsi="Arial" w:cs="Arial"/>
          <w:sz w:val="20"/>
          <w:szCs w:val="20"/>
        </w:rPr>
        <w:t>rrc</w:t>
      </w:r>
      <w:proofErr w:type="spellEnd"/>
      <w:r w:rsidR="005E0B84" w:rsidRPr="00707AB6">
        <w:rPr>
          <w:rFonts w:ascii="Arial" w:hAnsi="Arial" w:cs="Arial"/>
          <w:sz w:val="20"/>
          <w:szCs w:val="20"/>
        </w:rPr>
        <w:t xml:space="preserve">-ACK” in the PUR configuration request, which would apply to </w:t>
      </w:r>
      <w:r w:rsidR="009D5C45" w:rsidRPr="00707AB6">
        <w:rPr>
          <w:rFonts w:ascii="Arial" w:hAnsi="Arial" w:cs="Arial"/>
          <w:sz w:val="20"/>
          <w:szCs w:val="20"/>
        </w:rPr>
        <w:t xml:space="preserve">all subsequent PUR occurrences </w:t>
      </w:r>
      <w:r w:rsidR="009E6B77" w:rsidRPr="00707AB6">
        <w:rPr>
          <w:rFonts w:ascii="Arial" w:hAnsi="Arial" w:cs="Arial"/>
          <w:sz w:val="20"/>
          <w:szCs w:val="20"/>
        </w:rPr>
        <w:t xml:space="preserve">configured with </w:t>
      </w:r>
      <w:proofErr w:type="spellStart"/>
      <w:r w:rsidR="009E6B77" w:rsidRPr="00707AB6">
        <w:rPr>
          <w:rFonts w:ascii="Arial" w:hAnsi="Arial" w:cs="Arial"/>
          <w:sz w:val="20"/>
          <w:szCs w:val="20"/>
        </w:rPr>
        <w:t>PURConfiguration</w:t>
      </w:r>
      <w:proofErr w:type="spellEnd"/>
      <w:r w:rsidR="009E6B77" w:rsidRPr="00707AB6">
        <w:rPr>
          <w:rFonts w:ascii="Arial" w:hAnsi="Arial" w:cs="Arial"/>
          <w:sz w:val="20"/>
          <w:szCs w:val="20"/>
        </w:rPr>
        <w:t xml:space="preserve">. If we enable dedicated PUR resources which are applicable in </w:t>
      </w:r>
      <w:r w:rsidR="00E42FA9" w:rsidRPr="00707AB6">
        <w:rPr>
          <w:rFonts w:ascii="Arial" w:hAnsi="Arial" w:cs="Arial"/>
          <w:sz w:val="20"/>
          <w:szCs w:val="20"/>
        </w:rPr>
        <w:t>multiple cells, or if we enable shared (contention based) PUR in a cell, then there is currently no way for the UE to indicate “</w:t>
      </w:r>
      <w:proofErr w:type="spellStart"/>
      <w:r w:rsidR="00E42FA9" w:rsidRPr="00707AB6">
        <w:rPr>
          <w:rFonts w:ascii="Arial" w:hAnsi="Arial" w:cs="Arial"/>
          <w:sz w:val="20"/>
          <w:szCs w:val="20"/>
        </w:rPr>
        <w:t>rrc</w:t>
      </w:r>
      <w:proofErr w:type="spellEnd"/>
      <w:r w:rsidR="00E42FA9" w:rsidRPr="00707AB6">
        <w:rPr>
          <w:rFonts w:ascii="Arial" w:hAnsi="Arial" w:cs="Arial"/>
          <w:sz w:val="20"/>
          <w:szCs w:val="20"/>
        </w:rPr>
        <w:t>-ACK”</w:t>
      </w:r>
      <w:r w:rsidR="00B8699C" w:rsidRPr="00707AB6">
        <w:rPr>
          <w:rFonts w:ascii="Arial" w:hAnsi="Arial" w:cs="Arial"/>
          <w:sz w:val="20"/>
          <w:szCs w:val="20"/>
        </w:rPr>
        <w:t>.</w:t>
      </w:r>
      <w:r w:rsidR="00290748">
        <w:rPr>
          <w:rFonts w:ascii="Arial" w:hAnsi="Arial" w:cs="Arial"/>
          <w:sz w:val="20"/>
          <w:szCs w:val="20"/>
        </w:rPr>
        <w:t xml:space="preserve"> There is also currently no network signalling to transfer this information </w:t>
      </w:r>
      <w:r w:rsidR="008A0F7C">
        <w:rPr>
          <w:rFonts w:ascii="Arial" w:hAnsi="Arial" w:cs="Arial"/>
          <w:sz w:val="20"/>
          <w:szCs w:val="20"/>
        </w:rPr>
        <w:t xml:space="preserve">from one </w:t>
      </w:r>
      <w:proofErr w:type="spellStart"/>
      <w:r w:rsidR="008A0F7C">
        <w:rPr>
          <w:rFonts w:ascii="Arial" w:hAnsi="Arial" w:cs="Arial"/>
          <w:sz w:val="20"/>
          <w:szCs w:val="20"/>
        </w:rPr>
        <w:t>eNB</w:t>
      </w:r>
      <w:proofErr w:type="spellEnd"/>
      <w:r w:rsidR="008A0F7C">
        <w:rPr>
          <w:rFonts w:ascii="Arial" w:hAnsi="Arial" w:cs="Arial"/>
          <w:sz w:val="20"/>
          <w:szCs w:val="20"/>
        </w:rPr>
        <w:t xml:space="preserve"> to another.</w:t>
      </w:r>
    </w:p>
    <w:p w14:paraId="2D374240" w14:textId="5331D3FC" w:rsidR="00B8699C" w:rsidRDefault="00B8699C" w:rsidP="00351F43">
      <w:pPr>
        <w:pStyle w:val="ListParagraph"/>
        <w:numPr>
          <w:ilvl w:val="0"/>
          <w:numId w:val="12"/>
        </w:numPr>
        <w:rPr>
          <w:rFonts w:ascii="Arial" w:hAnsi="Arial" w:cs="Arial"/>
          <w:sz w:val="20"/>
          <w:szCs w:val="20"/>
        </w:rPr>
      </w:pPr>
      <w:r w:rsidRPr="00707AB6">
        <w:rPr>
          <w:rFonts w:ascii="Arial" w:hAnsi="Arial" w:cs="Arial"/>
          <w:sz w:val="20"/>
          <w:szCs w:val="20"/>
        </w:rPr>
        <w:t xml:space="preserve">As a minimum, a L1 ACK needs to be sent in the downlink. There is currently no way to terminate EDT without downlink signalling, or without sending downlink signalling to all UEs always. </w:t>
      </w:r>
    </w:p>
    <w:p w14:paraId="78489699" w14:textId="5E142C9A" w:rsidR="002123FD" w:rsidRPr="00707AB6" w:rsidRDefault="002123FD" w:rsidP="00351F43">
      <w:pPr>
        <w:pStyle w:val="ListParagraph"/>
        <w:numPr>
          <w:ilvl w:val="0"/>
          <w:numId w:val="12"/>
        </w:numPr>
        <w:rPr>
          <w:rFonts w:ascii="Arial" w:hAnsi="Arial" w:cs="Arial"/>
          <w:sz w:val="20"/>
          <w:szCs w:val="20"/>
        </w:rPr>
      </w:pPr>
      <w:r>
        <w:rPr>
          <w:rFonts w:ascii="Arial" w:hAnsi="Arial" w:cs="Arial"/>
          <w:sz w:val="20"/>
          <w:szCs w:val="20"/>
        </w:rPr>
        <w:t xml:space="preserve"> As it has been agreed to use shared PUR resources, there is a possibility that there is contention, even if DSA is used.</w:t>
      </w:r>
      <w:r w:rsidR="005D53CA">
        <w:rPr>
          <w:rFonts w:ascii="Arial" w:hAnsi="Arial" w:cs="Arial"/>
          <w:sz w:val="20"/>
          <w:szCs w:val="20"/>
        </w:rPr>
        <w:t xml:space="preserve"> Therefore, a contention resolution procedure is </w:t>
      </w:r>
      <w:proofErr w:type="gramStart"/>
      <w:r w:rsidR="005D53CA">
        <w:rPr>
          <w:rFonts w:ascii="Arial" w:hAnsi="Arial" w:cs="Arial"/>
          <w:sz w:val="20"/>
          <w:szCs w:val="20"/>
        </w:rPr>
        <w:t>needed</w:t>
      </w:r>
      <w:proofErr w:type="gramEnd"/>
      <w:r w:rsidR="005D53CA">
        <w:rPr>
          <w:rFonts w:ascii="Arial" w:hAnsi="Arial" w:cs="Arial"/>
          <w:sz w:val="20"/>
          <w:szCs w:val="20"/>
        </w:rPr>
        <w:t xml:space="preserve"> </w:t>
      </w:r>
      <w:r w:rsidR="00FE772F">
        <w:rPr>
          <w:rFonts w:ascii="Arial" w:hAnsi="Arial" w:cs="Arial"/>
          <w:sz w:val="20"/>
          <w:szCs w:val="20"/>
        </w:rPr>
        <w:t>and it may not be possible to do this without transmission of a contention resolution MAC CE</w:t>
      </w:r>
      <w:r w:rsidR="005D53CA">
        <w:rPr>
          <w:rFonts w:ascii="Arial" w:hAnsi="Arial" w:cs="Arial"/>
          <w:sz w:val="20"/>
          <w:szCs w:val="20"/>
        </w:rPr>
        <w:t xml:space="preserve">. </w:t>
      </w:r>
      <w:r w:rsidR="00F25D43">
        <w:rPr>
          <w:rFonts w:ascii="Arial" w:hAnsi="Arial" w:cs="Arial"/>
          <w:sz w:val="20"/>
          <w:szCs w:val="20"/>
        </w:rPr>
        <w:t>Even though it was agreed that t</w:t>
      </w:r>
      <w:r w:rsidR="00F25D43" w:rsidRPr="00F25D43">
        <w:rPr>
          <w:rFonts w:ascii="Arial" w:hAnsi="Arial" w:cs="Arial"/>
          <w:sz w:val="20"/>
          <w:szCs w:val="20"/>
        </w:rPr>
        <w:t>he RNTI used at least to schedule Msg4 transmission is derived based on the resource associated to the PUSCH occasion used for contention based Msg3 EDT transmission</w:t>
      </w:r>
      <w:r w:rsidR="00F25D43">
        <w:rPr>
          <w:rFonts w:ascii="Arial" w:hAnsi="Arial" w:cs="Arial"/>
          <w:sz w:val="20"/>
          <w:szCs w:val="20"/>
        </w:rPr>
        <w:t>, this is not sufficient to resolve any potential contention.</w:t>
      </w:r>
    </w:p>
    <w:p w14:paraId="6D18116F" w14:textId="77777777" w:rsidR="00FD0A1F" w:rsidRPr="00707AB6" w:rsidRDefault="00FD0A1F" w:rsidP="00B8699C">
      <w:pPr>
        <w:rPr>
          <w:rFonts w:ascii="Arial" w:hAnsi="Arial" w:cs="Arial"/>
        </w:rPr>
      </w:pPr>
    </w:p>
    <w:p w14:paraId="3B8CC2A2" w14:textId="3AE45212" w:rsidR="00B8699C" w:rsidRPr="00707AB6" w:rsidRDefault="00B8699C" w:rsidP="00B8699C">
      <w:pPr>
        <w:rPr>
          <w:rFonts w:ascii="Arial" w:hAnsi="Arial" w:cs="Arial"/>
        </w:rPr>
      </w:pPr>
      <w:r w:rsidRPr="00707AB6">
        <w:rPr>
          <w:rFonts w:ascii="Arial" w:hAnsi="Arial" w:cs="Arial"/>
        </w:rPr>
        <w:t xml:space="preserve">To address these deficiencies, some possible enhancement can be considered. </w:t>
      </w:r>
    </w:p>
    <w:p w14:paraId="51D96FAC" w14:textId="457BA418" w:rsidR="00B8699C" w:rsidRPr="00707AB6" w:rsidRDefault="00D77511" w:rsidP="00351F43">
      <w:pPr>
        <w:pStyle w:val="ListParagraph"/>
        <w:numPr>
          <w:ilvl w:val="0"/>
          <w:numId w:val="13"/>
        </w:numPr>
        <w:rPr>
          <w:rFonts w:ascii="Arial" w:hAnsi="Arial" w:cs="Arial"/>
          <w:sz w:val="20"/>
          <w:szCs w:val="20"/>
        </w:rPr>
      </w:pPr>
      <w:r w:rsidRPr="00707AB6">
        <w:rPr>
          <w:rFonts w:ascii="Arial" w:hAnsi="Arial" w:cs="Arial"/>
          <w:sz w:val="20"/>
          <w:szCs w:val="20"/>
        </w:rPr>
        <w:t xml:space="preserve">Enabling PUR configuration </w:t>
      </w:r>
      <w:r w:rsidR="0066665E">
        <w:rPr>
          <w:rFonts w:ascii="Arial" w:hAnsi="Arial" w:cs="Arial"/>
          <w:sz w:val="20"/>
          <w:szCs w:val="20"/>
        </w:rPr>
        <w:t xml:space="preserve">information </w:t>
      </w:r>
      <w:r w:rsidRPr="00707AB6">
        <w:rPr>
          <w:rFonts w:ascii="Arial" w:hAnsi="Arial" w:cs="Arial"/>
          <w:sz w:val="20"/>
          <w:szCs w:val="20"/>
        </w:rPr>
        <w:t>across cells.</w:t>
      </w:r>
      <w:r w:rsidR="00707AB6">
        <w:rPr>
          <w:rFonts w:ascii="Arial" w:hAnsi="Arial" w:cs="Arial"/>
          <w:sz w:val="20"/>
          <w:szCs w:val="20"/>
        </w:rPr>
        <w:t xml:space="preserve"> This may imply that the information sent by the UE (i.e. the </w:t>
      </w:r>
      <w:proofErr w:type="spellStart"/>
      <w:r w:rsidR="00707AB6">
        <w:rPr>
          <w:rFonts w:ascii="Arial" w:hAnsi="Arial" w:cs="Arial"/>
          <w:sz w:val="20"/>
          <w:szCs w:val="20"/>
        </w:rPr>
        <w:t>rrc</w:t>
      </w:r>
      <w:proofErr w:type="spellEnd"/>
      <w:r w:rsidR="00707AB6">
        <w:rPr>
          <w:rFonts w:ascii="Arial" w:hAnsi="Arial" w:cs="Arial"/>
          <w:sz w:val="20"/>
          <w:szCs w:val="20"/>
        </w:rPr>
        <w:t xml:space="preserve">-ACK indication) needs to be transferred between </w:t>
      </w:r>
      <w:proofErr w:type="spellStart"/>
      <w:r w:rsidR="00707AB6">
        <w:rPr>
          <w:rFonts w:ascii="Arial" w:hAnsi="Arial" w:cs="Arial"/>
          <w:sz w:val="20"/>
          <w:szCs w:val="20"/>
        </w:rPr>
        <w:t>eNBs</w:t>
      </w:r>
      <w:proofErr w:type="spellEnd"/>
      <w:r w:rsidR="00707AB6">
        <w:rPr>
          <w:rFonts w:ascii="Arial" w:hAnsi="Arial" w:cs="Arial"/>
          <w:sz w:val="20"/>
          <w:szCs w:val="20"/>
        </w:rPr>
        <w:t xml:space="preserve"> using network signalling)</w:t>
      </w:r>
    </w:p>
    <w:p w14:paraId="30085274" w14:textId="300E550F" w:rsidR="00D77511" w:rsidRDefault="00D77511" w:rsidP="00351F43">
      <w:pPr>
        <w:pStyle w:val="ListParagraph"/>
        <w:numPr>
          <w:ilvl w:val="0"/>
          <w:numId w:val="13"/>
        </w:numPr>
        <w:rPr>
          <w:rFonts w:ascii="Arial" w:hAnsi="Arial" w:cs="Arial"/>
        </w:rPr>
      </w:pPr>
      <w:r w:rsidRPr="00707AB6">
        <w:rPr>
          <w:rFonts w:ascii="Arial" w:hAnsi="Arial" w:cs="Arial"/>
          <w:sz w:val="20"/>
          <w:szCs w:val="20"/>
        </w:rPr>
        <w:t xml:space="preserve">Indication by the UE in </w:t>
      </w:r>
      <w:proofErr w:type="spellStart"/>
      <w:r w:rsidRPr="00707AB6">
        <w:rPr>
          <w:rFonts w:ascii="Arial" w:hAnsi="Arial" w:cs="Arial"/>
          <w:sz w:val="20"/>
          <w:szCs w:val="20"/>
        </w:rPr>
        <w:t>RRCEarlyDataRequest</w:t>
      </w:r>
      <w:proofErr w:type="spellEnd"/>
      <w:r w:rsidRPr="00707AB6">
        <w:rPr>
          <w:rFonts w:ascii="Arial" w:hAnsi="Arial" w:cs="Arial"/>
          <w:sz w:val="20"/>
          <w:szCs w:val="20"/>
        </w:rPr>
        <w:t xml:space="preserve"> an “</w:t>
      </w:r>
      <w:proofErr w:type="spellStart"/>
      <w:r w:rsidRPr="00707AB6">
        <w:rPr>
          <w:rFonts w:ascii="Arial" w:hAnsi="Arial" w:cs="Arial"/>
          <w:sz w:val="20"/>
          <w:szCs w:val="20"/>
        </w:rPr>
        <w:t>rrc</w:t>
      </w:r>
      <w:proofErr w:type="spellEnd"/>
      <w:r w:rsidRPr="00707AB6">
        <w:rPr>
          <w:rFonts w:ascii="Arial" w:hAnsi="Arial" w:cs="Arial"/>
          <w:sz w:val="20"/>
          <w:szCs w:val="20"/>
        </w:rPr>
        <w:t>-ACK” parameter – which is</w:t>
      </w:r>
      <w:r w:rsidR="003F77DD" w:rsidRPr="00707AB6">
        <w:rPr>
          <w:rFonts w:ascii="Arial" w:hAnsi="Arial" w:cs="Arial"/>
          <w:sz w:val="20"/>
          <w:szCs w:val="20"/>
        </w:rPr>
        <w:t xml:space="preserve"> </w:t>
      </w:r>
      <w:r w:rsidRPr="00707AB6">
        <w:rPr>
          <w:rFonts w:ascii="Arial" w:hAnsi="Arial" w:cs="Arial"/>
          <w:sz w:val="20"/>
          <w:szCs w:val="20"/>
        </w:rPr>
        <w:t>an indication whether the UE expects a downlink application layer response</w:t>
      </w:r>
      <w:r w:rsidRPr="003F77DD">
        <w:rPr>
          <w:rFonts w:ascii="Arial" w:hAnsi="Arial" w:cs="Arial"/>
        </w:rPr>
        <w:t xml:space="preserve">. </w:t>
      </w:r>
      <w:r w:rsidR="0066665E">
        <w:rPr>
          <w:rFonts w:ascii="Arial" w:hAnsi="Arial" w:cs="Arial"/>
        </w:rPr>
        <w:t xml:space="preserve">This would enable the UE to </w:t>
      </w:r>
      <w:r w:rsidR="0066665E">
        <w:rPr>
          <w:rFonts w:ascii="Arial" w:hAnsi="Arial" w:cs="Arial"/>
        </w:rPr>
        <w:lastRenderedPageBreak/>
        <w:t xml:space="preserve">indicate to the cell on which the transmission using PUR is </w:t>
      </w:r>
      <w:proofErr w:type="gramStart"/>
      <w:r w:rsidR="0066665E">
        <w:rPr>
          <w:rFonts w:ascii="Arial" w:hAnsi="Arial" w:cs="Arial"/>
        </w:rPr>
        <w:t>initiated</w:t>
      </w:r>
      <w:r w:rsidR="00E21A23">
        <w:rPr>
          <w:rFonts w:ascii="Arial" w:hAnsi="Arial" w:cs="Arial"/>
        </w:rPr>
        <w:t>, and</w:t>
      </w:r>
      <w:proofErr w:type="gramEnd"/>
      <w:r w:rsidR="00E21A23">
        <w:rPr>
          <w:rFonts w:ascii="Arial" w:hAnsi="Arial" w:cs="Arial"/>
        </w:rPr>
        <w:t xml:space="preserve"> indicate per transmission. (This could work whether dedicated or shared PUR resources are used).</w:t>
      </w:r>
    </w:p>
    <w:p w14:paraId="1CB90BA6" w14:textId="77777777" w:rsidR="00DB4C4E" w:rsidRDefault="001E54D9" w:rsidP="00351F43">
      <w:pPr>
        <w:pStyle w:val="ListParagraph"/>
        <w:numPr>
          <w:ilvl w:val="0"/>
          <w:numId w:val="13"/>
        </w:numPr>
        <w:rPr>
          <w:rFonts w:ascii="Arial" w:hAnsi="Arial" w:cs="Arial"/>
        </w:rPr>
      </w:pPr>
      <w:r>
        <w:rPr>
          <w:rFonts w:ascii="Arial" w:hAnsi="Arial" w:cs="Arial"/>
        </w:rPr>
        <w:t>Enabling EDT termination without any downlink ACK</w:t>
      </w:r>
    </w:p>
    <w:p w14:paraId="6848DAAF" w14:textId="5D006266" w:rsidR="00E21A23" w:rsidRDefault="00DB4C4E" w:rsidP="00351F43">
      <w:pPr>
        <w:pStyle w:val="ListParagraph"/>
        <w:numPr>
          <w:ilvl w:val="0"/>
          <w:numId w:val="13"/>
        </w:numPr>
        <w:rPr>
          <w:rFonts w:ascii="Arial" w:hAnsi="Arial" w:cs="Arial"/>
        </w:rPr>
      </w:pPr>
      <w:r>
        <w:rPr>
          <w:rFonts w:ascii="Arial" w:hAnsi="Arial" w:cs="Arial"/>
        </w:rPr>
        <w:t>U</w:t>
      </w:r>
      <w:r w:rsidR="001E54D9">
        <w:rPr>
          <w:rFonts w:ascii="Arial" w:hAnsi="Arial" w:cs="Arial"/>
        </w:rPr>
        <w:t>sing a common ACK for multiple transmissions or UEs (E.g. using a group common signalling)</w:t>
      </w:r>
    </w:p>
    <w:p w14:paraId="16785F20" w14:textId="7BBFD43B" w:rsidR="00FE772F" w:rsidRPr="003F77DD" w:rsidRDefault="00FE772F" w:rsidP="00351F43">
      <w:pPr>
        <w:pStyle w:val="ListParagraph"/>
        <w:numPr>
          <w:ilvl w:val="0"/>
          <w:numId w:val="13"/>
        </w:numPr>
        <w:rPr>
          <w:rFonts w:ascii="Arial" w:hAnsi="Arial" w:cs="Arial"/>
        </w:rPr>
      </w:pPr>
      <w:r>
        <w:rPr>
          <w:rFonts w:ascii="Arial" w:hAnsi="Arial" w:cs="Arial"/>
        </w:rPr>
        <w:t>Use of contention resolution MAC CE to terminate the procedure</w:t>
      </w:r>
    </w:p>
    <w:p w14:paraId="6EA587CF" w14:textId="77777777" w:rsidR="001E54D9" w:rsidRDefault="001E54D9" w:rsidP="00B8699C">
      <w:pPr>
        <w:rPr>
          <w:rFonts w:ascii="Arial" w:hAnsi="Arial" w:cs="Arial"/>
        </w:rPr>
      </w:pPr>
    </w:p>
    <w:p w14:paraId="073140EC" w14:textId="7034A16C" w:rsidR="00B8699C" w:rsidRPr="001E54D9" w:rsidRDefault="00B8699C" w:rsidP="00B8699C">
      <w:pPr>
        <w:rPr>
          <w:rFonts w:ascii="Arial" w:hAnsi="Arial" w:cs="Arial"/>
          <w:b/>
          <w:bCs/>
        </w:rPr>
      </w:pPr>
      <w:r w:rsidRPr="001E54D9">
        <w:rPr>
          <w:rFonts w:ascii="Arial" w:hAnsi="Arial" w:cs="Arial"/>
          <w:b/>
          <w:bCs/>
        </w:rPr>
        <w:t xml:space="preserve">Proposal </w:t>
      </w:r>
      <w:r w:rsidR="00E54347">
        <w:rPr>
          <w:rFonts w:ascii="Arial" w:hAnsi="Arial" w:cs="Arial"/>
          <w:b/>
          <w:bCs/>
        </w:rPr>
        <w:t>8</w:t>
      </w:r>
      <w:r w:rsidRPr="001E54D9">
        <w:rPr>
          <w:rFonts w:ascii="Arial" w:hAnsi="Arial" w:cs="Arial"/>
          <w:b/>
          <w:bCs/>
        </w:rPr>
        <w:t>: RAN</w:t>
      </w:r>
      <w:r w:rsidR="001E54D9" w:rsidRPr="001E54D9">
        <w:rPr>
          <w:rFonts w:ascii="Arial" w:hAnsi="Arial" w:cs="Arial"/>
          <w:b/>
          <w:bCs/>
        </w:rPr>
        <w:t>2 to consider whether the following enhancements are beneficial:</w:t>
      </w:r>
    </w:p>
    <w:p w14:paraId="6E847320" w14:textId="3580351C" w:rsidR="001E54D9" w:rsidRPr="001E54D9" w:rsidRDefault="008A0F7C" w:rsidP="00351F43">
      <w:pPr>
        <w:pStyle w:val="ListParagraph"/>
        <w:numPr>
          <w:ilvl w:val="0"/>
          <w:numId w:val="14"/>
        </w:numPr>
        <w:rPr>
          <w:rFonts w:ascii="Arial" w:hAnsi="Arial" w:cs="Arial"/>
          <w:b/>
          <w:bCs/>
          <w:sz w:val="20"/>
          <w:szCs w:val="20"/>
        </w:rPr>
      </w:pPr>
      <w:r>
        <w:rPr>
          <w:rFonts w:ascii="Arial" w:hAnsi="Arial" w:cs="Arial"/>
          <w:b/>
          <w:bCs/>
          <w:sz w:val="20"/>
          <w:szCs w:val="20"/>
        </w:rPr>
        <w:t>Introducing</w:t>
      </w:r>
      <w:r w:rsidR="001E54D9" w:rsidRPr="001E54D9">
        <w:rPr>
          <w:rFonts w:ascii="Arial" w:hAnsi="Arial" w:cs="Arial"/>
          <w:b/>
          <w:bCs/>
          <w:sz w:val="20"/>
          <w:szCs w:val="20"/>
        </w:rPr>
        <w:t xml:space="preserve"> </w:t>
      </w:r>
      <w:r>
        <w:rPr>
          <w:rFonts w:ascii="Arial" w:hAnsi="Arial" w:cs="Arial"/>
          <w:b/>
          <w:bCs/>
          <w:sz w:val="20"/>
          <w:szCs w:val="20"/>
        </w:rPr>
        <w:t xml:space="preserve">network signalling so that </w:t>
      </w:r>
      <w:r w:rsidR="001E54D9" w:rsidRPr="001E54D9">
        <w:rPr>
          <w:rFonts w:ascii="Arial" w:hAnsi="Arial" w:cs="Arial"/>
          <w:b/>
          <w:bCs/>
          <w:sz w:val="20"/>
          <w:szCs w:val="20"/>
        </w:rPr>
        <w:t>PUR configuration</w:t>
      </w:r>
      <w:r>
        <w:rPr>
          <w:rFonts w:ascii="Arial" w:hAnsi="Arial" w:cs="Arial"/>
          <w:b/>
          <w:bCs/>
          <w:sz w:val="20"/>
          <w:szCs w:val="20"/>
        </w:rPr>
        <w:t xml:space="preserve"> request</w:t>
      </w:r>
      <w:r w:rsidR="001E54D9" w:rsidRPr="001E54D9">
        <w:rPr>
          <w:rFonts w:ascii="Arial" w:hAnsi="Arial" w:cs="Arial"/>
          <w:b/>
          <w:bCs/>
          <w:sz w:val="20"/>
          <w:szCs w:val="20"/>
        </w:rPr>
        <w:t xml:space="preserve"> information </w:t>
      </w:r>
      <w:r>
        <w:rPr>
          <w:rFonts w:ascii="Arial" w:hAnsi="Arial" w:cs="Arial"/>
          <w:b/>
          <w:bCs/>
          <w:sz w:val="20"/>
          <w:szCs w:val="20"/>
        </w:rPr>
        <w:t xml:space="preserve">to be transferred </w:t>
      </w:r>
      <w:r w:rsidR="001E54D9" w:rsidRPr="001E54D9">
        <w:rPr>
          <w:rFonts w:ascii="Arial" w:hAnsi="Arial" w:cs="Arial"/>
          <w:b/>
          <w:bCs/>
          <w:sz w:val="20"/>
          <w:szCs w:val="20"/>
        </w:rPr>
        <w:t xml:space="preserve">across cells. </w:t>
      </w:r>
    </w:p>
    <w:p w14:paraId="6A417886" w14:textId="4FE29DBC" w:rsidR="001E54D9" w:rsidRPr="001E54D9" w:rsidRDefault="001E54D9" w:rsidP="00351F43">
      <w:pPr>
        <w:pStyle w:val="ListParagraph"/>
        <w:numPr>
          <w:ilvl w:val="0"/>
          <w:numId w:val="14"/>
        </w:numPr>
        <w:rPr>
          <w:rFonts w:ascii="Arial" w:hAnsi="Arial" w:cs="Arial"/>
          <w:b/>
          <w:bCs/>
          <w:sz w:val="20"/>
          <w:szCs w:val="20"/>
        </w:rPr>
      </w:pPr>
      <w:r w:rsidRPr="001E54D9">
        <w:rPr>
          <w:rFonts w:ascii="Arial" w:hAnsi="Arial" w:cs="Arial"/>
          <w:b/>
          <w:bCs/>
          <w:sz w:val="20"/>
          <w:szCs w:val="20"/>
        </w:rPr>
        <w:t xml:space="preserve">Indication by the UE in </w:t>
      </w:r>
      <w:proofErr w:type="spellStart"/>
      <w:r w:rsidRPr="001E54D9">
        <w:rPr>
          <w:rFonts w:ascii="Arial" w:hAnsi="Arial" w:cs="Arial"/>
          <w:b/>
          <w:bCs/>
          <w:sz w:val="20"/>
          <w:szCs w:val="20"/>
        </w:rPr>
        <w:t>RRCEarlyDataRequest</w:t>
      </w:r>
      <w:proofErr w:type="spellEnd"/>
      <w:r w:rsidRPr="001E54D9">
        <w:rPr>
          <w:rFonts w:ascii="Arial" w:hAnsi="Arial" w:cs="Arial"/>
          <w:b/>
          <w:bCs/>
          <w:sz w:val="20"/>
          <w:szCs w:val="20"/>
        </w:rPr>
        <w:t xml:space="preserve"> an “</w:t>
      </w:r>
      <w:proofErr w:type="spellStart"/>
      <w:r w:rsidRPr="001E54D9">
        <w:rPr>
          <w:rFonts w:ascii="Arial" w:hAnsi="Arial" w:cs="Arial"/>
          <w:b/>
          <w:bCs/>
          <w:sz w:val="20"/>
          <w:szCs w:val="20"/>
        </w:rPr>
        <w:t>rrc</w:t>
      </w:r>
      <w:proofErr w:type="spellEnd"/>
      <w:r w:rsidRPr="001E54D9">
        <w:rPr>
          <w:rFonts w:ascii="Arial" w:hAnsi="Arial" w:cs="Arial"/>
          <w:b/>
          <w:bCs/>
          <w:sz w:val="20"/>
          <w:szCs w:val="20"/>
        </w:rPr>
        <w:t>-ACK” parameter</w:t>
      </w:r>
      <w:r w:rsidR="008A0F7C">
        <w:rPr>
          <w:rFonts w:ascii="Arial" w:hAnsi="Arial" w:cs="Arial"/>
          <w:b/>
          <w:bCs/>
          <w:sz w:val="20"/>
          <w:szCs w:val="20"/>
        </w:rPr>
        <w:t xml:space="preserve"> (</w:t>
      </w:r>
      <w:r w:rsidR="008A0F7C" w:rsidRPr="008A0F7C">
        <w:rPr>
          <w:rFonts w:ascii="Arial" w:hAnsi="Arial" w:cs="Arial"/>
          <w:b/>
          <w:bCs/>
          <w:sz w:val="20"/>
          <w:szCs w:val="20"/>
        </w:rPr>
        <w:t>whether UE expects a downlink application layer response</w:t>
      </w:r>
      <w:r w:rsidR="008A0F7C">
        <w:rPr>
          <w:rFonts w:ascii="Arial" w:hAnsi="Arial" w:cs="Arial"/>
          <w:b/>
          <w:bCs/>
          <w:sz w:val="20"/>
          <w:szCs w:val="20"/>
        </w:rPr>
        <w:t>)</w:t>
      </w:r>
    </w:p>
    <w:p w14:paraId="137B3600" w14:textId="77777777" w:rsidR="00DB4C4E" w:rsidRPr="00DB4C4E" w:rsidRDefault="001E54D9" w:rsidP="00351F43">
      <w:pPr>
        <w:pStyle w:val="ListParagraph"/>
        <w:numPr>
          <w:ilvl w:val="0"/>
          <w:numId w:val="14"/>
        </w:numPr>
        <w:rPr>
          <w:rFonts w:ascii="Arial" w:hAnsi="Arial" w:cs="Arial"/>
          <w:b/>
          <w:bCs/>
          <w:sz w:val="20"/>
          <w:szCs w:val="20"/>
        </w:rPr>
      </w:pPr>
      <w:r w:rsidRPr="001E54D9">
        <w:rPr>
          <w:rFonts w:ascii="Arial" w:hAnsi="Arial" w:cs="Arial"/>
          <w:b/>
          <w:bCs/>
          <w:sz w:val="20"/>
          <w:szCs w:val="20"/>
        </w:rPr>
        <w:t>Enabling EDT termination without any downlink ACK</w:t>
      </w:r>
    </w:p>
    <w:p w14:paraId="11ACF15A" w14:textId="705DA729" w:rsidR="001E54D9" w:rsidRDefault="00DB4C4E" w:rsidP="00351F43">
      <w:pPr>
        <w:pStyle w:val="ListParagraph"/>
        <w:numPr>
          <w:ilvl w:val="0"/>
          <w:numId w:val="14"/>
        </w:numPr>
        <w:rPr>
          <w:rFonts w:ascii="Arial" w:hAnsi="Arial" w:cs="Arial"/>
          <w:b/>
          <w:bCs/>
          <w:sz w:val="20"/>
          <w:szCs w:val="20"/>
        </w:rPr>
      </w:pPr>
      <w:r>
        <w:rPr>
          <w:rFonts w:ascii="Arial" w:hAnsi="Arial" w:cs="Arial"/>
          <w:b/>
          <w:bCs/>
          <w:sz w:val="20"/>
          <w:szCs w:val="20"/>
        </w:rPr>
        <w:t>U</w:t>
      </w:r>
      <w:r w:rsidR="001E54D9" w:rsidRPr="001E54D9">
        <w:rPr>
          <w:rFonts w:ascii="Arial" w:hAnsi="Arial" w:cs="Arial"/>
          <w:b/>
          <w:bCs/>
          <w:sz w:val="20"/>
          <w:szCs w:val="20"/>
        </w:rPr>
        <w:t xml:space="preserve">sing a </w:t>
      </w:r>
      <w:r>
        <w:rPr>
          <w:rFonts w:ascii="Arial" w:hAnsi="Arial" w:cs="Arial"/>
          <w:b/>
          <w:bCs/>
          <w:sz w:val="20"/>
          <w:szCs w:val="20"/>
        </w:rPr>
        <w:t>“</w:t>
      </w:r>
      <w:r w:rsidR="001E54D9" w:rsidRPr="001E54D9">
        <w:rPr>
          <w:rFonts w:ascii="Arial" w:hAnsi="Arial" w:cs="Arial"/>
          <w:b/>
          <w:bCs/>
          <w:sz w:val="20"/>
          <w:szCs w:val="20"/>
        </w:rPr>
        <w:t>common</w:t>
      </w:r>
      <w:r>
        <w:rPr>
          <w:rFonts w:ascii="Arial" w:hAnsi="Arial" w:cs="Arial"/>
          <w:b/>
          <w:bCs/>
          <w:sz w:val="20"/>
          <w:szCs w:val="20"/>
        </w:rPr>
        <w:t>”</w:t>
      </w:r>
      <w:r w:rsidR="001E54D9" w:rsidRPr="001E54D9">
        <w:rPr>
          <w:rFonts w:ascii="Arial" w:hAnsi="Arial" w:cs="Arial"/>
          <w:b/>
          <w:bCs/>
          <w:sz w:val="20"/>
          <w:szCs w:val="20"/>
        </w:rPr>
        <w:t xml:space="preserve"> ACK for multiple transmissions or UEs </w:t>
      </w:r>
    </w:p>
    <w:p w14:paraId="5E9EF959" w14:textId="42ACF556" w:rsidR="00FE772F" w:rsidRPr="00DB4C4E" w:rsidRDefault="00FE772F" w:rsidP="00351F43">
      <w:pPr>
        <w:pStyle w:val="ListParagraph"/>
        <w:numPr>
          <w:ilvl w:val="0"/>
          <w:numId w:val="14"/>
        </w:numPr>
        <w:rPr>
          <w:rFonts w:ascii="Arial" w:hAnsi="Arial" w:cs="Arial"/>
          <w:b/>
          <w:bCs/>
          <w:sz w:val="20"/>
          <w:szCs w:val="20"/>
        </w:rPr>
      </w:pPr>
      <w:r>
        <w:rPr>
          <w:rFonts w:ascii="Arial" w:hAnsi="Arial" w:cs="Arial"/>
          <w:b/>
          <w:bCs/>
          <w:sz w:val="20"/>
          <w:szCs w:val="20"/>
        </w:rPr>
        <w:t>Use of contention resolution MAC CE to terminate the procedure</w:t>
      </w:r>
    </w:p>
    <w:p w14:paraId="230F7236" w14:textId="77777777" w:rsidR="009B36DF" w:rsidRPr="003F77DD" w:rsidRDefault="009B36DF" w:rsidP="00486FBF">
      <w:pPr>
        <w:rPr>
          <w:rFonts w:ascii="Arial" w:hAnsi="Arial" w:cs="Arial"/>
        </w:rPr>
      </w:pPr>
    </w:p>
    <w:p w14:paraId="0EC22F6F" w14:textId="0AD96BEB" w:rsidR="008F4846" w:rsidRPr="003F77DD" w:rsidRDefault="00B12753"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Conclusion</w:t>
      </w:r>
    </w:p>
    <w:p w14:paraId="367E2C4B" w14:textId="31B9E131" w:rsidR="00551638" w:rsidRPr="003F77DD" w:rsidRDefault="00551638" w:rsidP="00551638">
      <w:pPr>
        <w:jc w:val="both"/>
        <w:rPr>
          <w:rFonts w:ascii="Arial" w:hAnsi="Arial" w:cs="Arial"/>
          <w:lang w:val="en-US"/>
        </w:rPr>
      </w:pPr>
      <w:r w:rsidRPr="003F77DD">
        <w:rPr>
          <w:rFonts w:ascii="Arial" w:hAnsi="Arial" w:cs="Arial"/>
          <w:lang w:val="en-US"/>
        </w:rPr>
        <w:t xml:space="preserve">In this contribution we discuss </w:t>
      </w:r>
      <w:r w:rsidR="003712AC">
        <w:rPr>
          <w:rFonts w:ascii="Arial" w:hAnsi="Arial" w:cs="Arial"/>
          <w:lang w:val="en-US"/>
        </w:rPr>
        <w:t>uplink capacity enhancements</w:t>
      </w:r>
      <w:r w:rsidR="0020794A" w:rsidRPr="0020794A">
        <w:rPr>
          <w:rFonts w:ascii="Arial" w:hAnsi="Arial" w:cs="Arial"/>
          <w:lang w:val="en-US"/>
        </w:rPr>
        <w:t xml:space="preserve"> </w:t>
      </w:r>
      <w:r w:rsidR="0020794A">
        <w:rPr>
          <w:rFonts w:ascii="Arial" w:hAnsi="Arial" w:cs="Arial"/>
          <w:lang w:val="en-US"/>
        </w:rPr>
        <w:t>and make the following proposals for discussion</w:t>
      </w:r>
      <w:r w:rsidRPr="003F77DD">
        <w:rPr>
          <w:rFonts w:ascii="Arial" w:hAnsi="Arial" w:cs="Arial"/>
          <w:lang w:val="en-US"/>
        </w:rPr>
        <w:t>:</w:t>
      </w:r>
    </w:p>
    <w:p w14:paraId="54608BDE" w14:textId="42BE7FD0" w:rsidR="00775EE0" w:rsidRPr="003F77DD" w:rsidRDefault="00775EE0" w:rsidP="00551638">
      <w:pPr>
        <w:jc w:val="both"/>
        <w:rPr>
          <w:rFonts w:ascii="Arial" w:hAnsi="Arial" w:cs="Arial"/>
          <w:lang w:val="en-US"/>
        </w:rPr>
      </w:pPr>
    </w:p>
    <w:p w14:paraId="298A5E8C" w14:textId="22E9B68E" w:rsidR="003712AC" w:rsidRPr="003712AC" w:rsidRDefault="003712AC" w:rsidP="008A0F7C">
      <w:pPr>
        <w:rPr>
          <w:rFonts w:ascii="Arial" w:hAnsi="Arial" w:cs="Arial"/>
          <w:b/>
          <w:bCs/>
          <w:u w:val="single"/>
        </w:rPr>
      </w:pPr>
      <w:r w:rsidRPr="003712AC">
        <w:rPr>
          <w:rFonts w:ascii="Arial" w:hAnsi="Arial" w:cs="Arial"/>
          <w:b/>
          <w:bCs/>
          <w:u w:val="single"/>
        </w:rPr>
        <w:t>Msg3 transmission without msg1/RAR</w:t>
      </w:r>
    </w:p>
    <w:p w14:paraId="628BFB5A" w14:textId="77777777" w:rsidR="003712AC" w:rsidRDefault="003712AC" w:rsidP="008A0F7C">
      <w:pPr>
        <w:rPr>
          <w:rFonts w:ascii="Arial" w:hAnsi="Arial" w:cs="Arial"/>
          <w:b/>
          <w:bCs/>
        </w:rPr>
      </w:pPr>
    </w:p>
    <w:p w14:paraId="3384784E" w14:textId="77777777" w:rsidR="008D4531" w:rsidRPr="00757081" w:rsidRDefault="008D4531" w:rsidP="008D4531">
      <w:pPr>
        <w:rPr>
          <w:rFonts w:ascii="Arial" w:hAnsi="Arial" w:cs="Arial"/>
          <w:b/>
          <w:bCs/>
        </w:rPr>
      </w:pPr>
      <w:r w:rsidRPr="00757081">
        <w:rPr>
          <w:rFonts w:ascii="Arial" w:hAnsi="Arial" w:cs="Arial"/>
          <w:b/>
          <w:bCs/>
        </w:rPr>
        <w:t xml:space="preserve">Proposal 1: CB-EDT </w:t>
      </w:r>
      <w:r>
        <w:rPr>
          <w:rFonts w:ascii="Arial" w:hAnsi="Arial" w:cs="Arial"/>
          <w:b/>
          <w:bCs/>
        </w:rPr>
        <w:t xml:space="preserve">configuration per CE level includes </w:t>
      </w:r>
      <w:r w:rsidRPr="00757081">
        <w:rPr>
          <w:rFonts w:ascii="Arial" w:hAnsi="Arial" w:cs="Arial"/>
          <w:b/>
          <w:bCs/>
        </w:rPr>
        <w:t xml:space="preserve">whether it is enabled (if not enabled then </w:t>
      </w:r>
      <w:r>
        <w:rPr>
          <w:rFonts w:ascii="Arial" w:hAnsi="Arial" w:cs="Arial"/>
          <w:b/>
          <w:bCs/>
        </w:rPr>
        <w:t xml:space="preserve">the existing </w:t>
      </w:r>
      <w:r w:rsidRPr="00757081">
        <w:rPr>
          <w:rFonts w:ascii="Arial" w:hAnsi="Arial" w:cs="Arial"/>
          <w:b/>
          <w:bCs/>
        </w:rPr>
        <w:t xml:space="preserve">PRACH based </w:t>
      </w:r>
      <w:r>
        <w:rPr>
          <w:rFonts w:ascii="Arial" w:hAnsi="Arial" w:cs="Arial"/>
          <w:b/>
          <w:bCs/>
        </w:rPr>
        <w:t xml:space="preserve">configuration </w:t>
      </w:r>
      <w:r w:rsidRPr="00757081">
        <w:rPr>
          <w:rFonts w:ascii="Arial" w:hAnsi="Arial" w:cs="Arial"/>
          <w:b/>
          <w:bCs/>
        </w:rPr>
        <w:t>will be used for that coverage level)</w:t>
      </w:r>
      <w:r>
        <w:rPr>
          <w:rFonts w:ascii="Arial" w:hAnsi="Arial" w:cs="Arial"/>
          <w:b/>
          <w:bCs/>
        </w:rPr>
        <w:t xml:space="preserve">. </w:t>
      </w:r>
    </w:p>
    <w:p w14:paraId="7C0820E6" w14:textId="77777777" w:rsidR="008D4531" w:rsidRPr="00757081" w:rsidRDefault="008D4531" w:rsidP="008D4531">
      <w:pPr>
        <w:rPr>
          <w:rFonts w:ascii="Arial" w:hAnsi="Arial" w:cs="Arial"/>
          <w:b/>
          <w:bCs/>
        </w:rPr>
      </w:pPr>
    </w:p>
    <w:p w14:paraId="5EE30C37" w14:textId="77777777" w:rsidR="008D4531" w:rsidRPr="00757081" w:rsidRDefault="008D4531" w:rsidP="008D4531">
      <w:pPr>
        <w:rPr>
          <w:rFonts w:ascii="Arial" w:hAnsi="Arial" w:cs="Arial"/>
          <w:b/>
          <w:bCs/>
        </w:rPr>
      </w:pPr>
      <w:r w:rsidRPr="00757081">
        <w:rPr>
          <w:rFonts w:ascii="Arial" w:hAnsi="Arial" w:cs="Arial"/>
          <w:b/>
          <w:bCs/>
        </w:rPr>
        <w:t>Proposal 2: DSA configuration is per coverage level (</w:t>
      </w:r>
      <w:r>
        <w:rPr>
          <w:rFonts w:ascii="Arial" w:hAnsi="Arial" w:cs="Arial"/>
          <w:b/>
          <w:bCs/>
        </w:rPr>
        <w:t xml:space="preserve">FFS exactly what the configuration contains e.g. </w:t>
      </w:r>
      <w:r w:rsidRPr="00757081">
        <w:rPr>
          <w:rFonts w:ascii="Arial" w:hAnsi="Arial" w:cs="Arial"/>
          <w:b/>
          <w:bCs/>
        </w:rPr>
        <w:t>number of replicas, and resource configuration)</w:t>
      </w:r>
    </w:p>
    <w:p w14:paraId="47589324" w14:textId="77777777" w:rsidR="008D4531" w:rsidRPr="00757081" w:rsidRDefault="008D4531" w:rsidP="008D4531">
      <w:pPr>
        <w:rPr>
          <w:rFonts w:ascii="Arial" w:hAnsi="Arial" w:cs="Arial"/>
          <w:b/>
          <w:bCs/>
        </w:rPr>
      </w:pPr>
    </w:p>
    <w:p w14:paraId="2C119AE7" w14:textId="77777777" w:rsidR="008D4531" w:rsidRDefault="008D4531" w:rsidP="008D4531">
      <w:pPr>
        <w:rPr>
          <w:rFonts w:ascii="Arial" w:hAnsi="Arial" w:cs="Arial"/>
          <w:b/>
          <w:bCs/>
        </w:rPr>
      </w:pPr>
      <w:r w:rsidRPr="00757081">
        <w:rPr>
          <w:rFonts w:ascii="Arial" w:hAnsi="Arial" w:cs="Arial"/>
          <w:b/>
          <w:bCs/>
        </w:rPr>
        <w:t xml:space="preserve">Proposal 3: Re-use the </w:t>
      </w:r>
      <w:r>
        <w:rPr>
          <w:rFonts w:ascii="Arial" w:hAnsi="Arial" w:cs="Arial"/>
          <w:b/>
          <w:bCs/>
        </w:rPr>
        <w:t xml:space="preserve">existing </w:t>
      </w:r>
      <w:r w:rsidRPr="00757081">
        <w:rPr>
          <w:rFonts w:ascii="Arial" w:hAnsi="Arial" w:cs="Arial"/>
          <w:b/>
          <w:bCs/>
        </w:rPr>
        <w:t>per-CE level PRACH failure handling – if transmission fails using the selected CE level</w:t>
      </w:r>
      <w:r>
        <w:rPr>
          <w:rFonts w:ascii="Arial" w:hAnsi="Arial" w:cs="Arial"/>
          <w:b/>
          <w:bCs/>
        </w:rPr>
        <w:t xml:space="preserve"> configuration</w:t>
      </w:r>
      <w:r w:rsidRPr="00757081">
        <w:rPr>
          <w:rFonts w:ascii="Arial" w:hAnsi="Arial" w:cs="Arial"/>
          <w:b/>
          <w:bCs/>
        </w:rPr>
        <w:t xml:space="preserve">, then select the next CE level configuration and retry. </w:t>
      </w:r>
      <w:r>
        <w:rPr>
          <w:rFonts w:ascii="Arial" w:hAnsi="Arial" w:cs="Arial"/>
          <w:b/>
          <w:bCs/>
        </w:rPr>
        <w:t>No need to introduce separate failure handling.</w:t>
      </w:r>
    </w:p>
    <w:p w14:paraId="00AD8415" w14:textId="77777777" w:rsidR="00E54347" w:rsidRDefault="00E54347" w:rsidP="008D4531">
      <w:pPr>
        <w:rPr>
          <w:rFonts w:ascii="Arial" w:hAnsi="Arial" w:cs="Arial"/>
          <w:b/>
          <w:bCs/>
        </w:rPr>
      </w:pPr>
    </w:p>
    <w:p w14:paraId="15B067F5" w14:textId="06090FAE" w:rsidR="00E54347" w:rsidRPr="00757081" w:rsidRDefault="00E54347" w:rsidP="00E54347">
      <w:pPr>
        <w:rPr>
          <w:rFonts w:ascii="Arial" w:hAnsi="Arial" w:cs="Arial"/>
          <w:b/>
          <w:bCs/>
        </w:rPr>
      </w:pPr>
      <w:r w:rsidRPr="00757081">
        <w:rPr>
          <w:rFonts w:ascii="Arial" w:hAnsi="Arial" w:cs="Arial"/>
          <w:b/>
          <w:bCs/>
        </w:rPr>
        <w:t xml:space="preserve">Proposal </w:t>
      </w:r>
      <w:r>
        <w:rPr>
          <w:rFonts w:ascii="Arial" w:hAnsi="Arial" w:cs="Arial"/>
          <w:b/>
          <w:bCs/>
        </w:rPr>
        <w:t>4</w:t>
      </w:r>
      <w:r w:rsidRPr="00757081">
        <w:rPr>
          <w:rFonts w:ascii="Arial" w:hAnsi="Arial" w:cs="Arial"/>
          <w:b/>
          <w:bCs/>
        </w:rPr>
        <w:t xml:space="preserve">: UE selects a PUSCH resource for transmission of CB-EDT randomly (either using random number or UE0=-ID) from the set of resources configured for the selected CE level. FFS the exact parameters associated with the selected resources (e.g. repetitions, replica pattern, OCC configuration, etc) </w:t>
      </w:r>
    </w:p>
    <w:p w14:paraId="2B90E07F" w14:textId="77777777" w:rsidR="00E54347" w:rsidRPr="00757081" w:rsidRDefault="00E54347" w:rsidP="00E54347">
      <w:pPr>
        <w:rPr>
          <w:rFonts w:ascii="Arial" w:hAnsi="Arial" w:cs="Arial"/>
          <w:b/>
          <w:bCs/>
        </w:rPr>
      </w:pPr>
    </w:p>
    <w:p w14:paraId="70012E58" w14:textId="04B6E5A4" w:rsidR="00E54347" w:rsidRPr="00757081" w:rsidRDefault="00E54347" w:rsidP="00E54347">
      <w:pPr>
        <w:rPr>
          <w:rFonts w:ascii="Arial" w:hAnsi="Arial" w:cs="Arial"/>
          <w:b/>
          <w:bCs/>
        </w:rPr>
      </w:pPr>
      <w:r w:rsidRPr="00757081">
        <w:rPr>
          <w:rFonts w:ascii="Arial" w:hAnsi="Arial" w:cs="Arial"/>
          <w:b/>
          <w:bCs/>
        </w:rPr>
        <w:t xml:space="preserve">Proposal </w:t>
      </w:r>
      <w:r>
        <w:rPr>
          <w:rFonts w:ascii="Arial" w:hAnsi="Arial" w:cs="Arial"/>
          <w:b/>
          <w:bCs/>
        </w:rPr>
        <w:t>5</w:t>
      </w:r>
      <w:r w:rsidRPr="00757081">
        <w:rPr>
          <w:rFonts w:ascii="Arial" w:hAnsi="Arial" w:cs="Arial"/>
          <w:b/>
          <w:bCs/>
        </w:rPr>
        <w:t>: In case of failure, UE selects again (using the same process) from the set of resources configured with the next selected CE level.</w:t>
      </w:r>
    </w:p>
    <w:p w14:paraId="3E468840" w14:textId="77777777" w:rsidR="00E54347" w:rsidRPr="00757081" w:rsidRDefault="00E54347" w:rsidP="008D4531">
      <w:pPr>
        <w:rPr>
          <w:rFonts w:ascii="Arial" w:hAnsi="Arial" w:cs="Arial"/>
          <w:b/>
          <w:bCs/>
        </w:rPr>
      </w:pPr>
    </w:p>
    <w:p w14:paraId="74E5D301" w14:textId="32B68AD6" w:rsidR="008A0F7C" w:rsidRDefault="008A0F7C" w:rsidP="003712AC">
      <w:pPr>
        <w:rPr>
          <w:rFonts w:ascii="Arial" w:hAnsi="Arial" w:cs="Arial"/>
          <w:b/>
          <w:bCs/>
        </w:rPr>
      </w:pPr>
      <w:r w:rsidRPr="003712AC">
        <w:rPr>
          <w:rFonts w:ascii="Arial" w:hAnsi="Arial" w:cs="Arial"/>
          <w:b/>
          <w:bCs/>
        </w:rPr>
        <w:t xml:space="preserve"> </w:t>
      </w:r>
    </w:p>
    <w:p w14:paraId="743D3D45" w14:textId="528A343C" w:rsidR="005949BF" w:rsidRPr="003712AC" w:rsidRDefault="003712AC" w:rsidP="000F02CA">
      <w:pPr>
        <w:pStyle w:val="B4"/>
        <w:ind w:left="0" w:firstLine="0"/>
        <w:rPr>
          <w:rFonts w:ascii="Arial" w:hAnsi="Arial" w:cs="Arial"/>
          <w:b/>
          <w:bCs/>
          <w:u w:val="single"/>
        </w:rPr>
      </w:pPr>
      <w:r w:rsidRPr="003712AC">
        <w:rPr>
          <w:rFonts w:ascii="Arial" w:hAnsi="Arial" w:cs="Arial"/>
          <w:b/>
          <w:bCs/>
          <w:u w:val="single"/>
        </w:rPr>
        <w:t xml:space="preserve">Efficient delivery (reduced overhead) of msg4 / </w:t>
      </w:r>
      <w:proofErr w:type="spellStart"/>
      <w:r w:rsidRPr="003712AC">
        <w:rPr>
          <w:rFonts w:ascii="Arial" w:hAnsi="Arial" w:cs="Arial"/>
          <w:b/>
          <w:bCs/>
          <w:u w:val="single"/>
        </w:rPr>
        <w:t>RRCEarlyDataComplete</w:t>
      </w:r>
      <w:proofErr w:type="spellEnd"/>
    </w:p>
    <w:p w14:paraId="4A05644F" w14:textId="317A151C" w:rsidR="008D4531" w:rsidRDefault="008D4531" w:rsidP="008D4531">
      <w:pPr>
        <w:rPr>
          <w:rFonts w:ascii="Arial" w:hAnsi="Arial" w:cs="Arial"/>
          <w:b/>
          <w:bCs/>
        </w:rPr>
      </w:pPr>
      <w:r>
        <w:rPr>
          <w:rFonts w:ascii="Arial" w:hAnsi="Arial" w:cs="Arial"/>
          <w:b/>
          <w:bCs/>
        </w:rPr>
        <w:t xml:space="preserve">Proposal </w:t>
      </w:r>
      <w:r w:rsidR="00E54347">
        <w:rPr>
          <w:rFonts w:ascii="Arial" w:hAnsi="Arial" w:cs="Arial"/>
          <w:b/>
          <w:bCs/>
        </w:rPr>
        <w:t>6</w:t>
      </w:r>
      <w:r w:rsidRPr="003F77DD">
        <w:rPr>
          <w:rFonts w:ascii="Arial" w:hAnsi="Arial" w:cs="Arial"/>
          <w:b/>
          <w:bCs/>
        </w:rPr>
        <w:t xml:space="preserve">: Efficient delivery (reduced overhead) of msg4 / </w:t>
      </w:r>
      <w:proofErr w:type="spellStart"/>
      <w:r w:rsidRPr="003F77DD">
        <w:rPr>
          <w:rFonts w:ascii="Arial" w:hAnsi="Arial" w:cs="Arial"/>
          <w:b/>
          <w:bCs/>
        </w:rPr>
        <w:t>RRCEarlyDataComplete</w:t>
      </w:r>
      <w:proofErr w:type="spellEnd"/>
      <w:r w:rsidRPr="003F77DD">
        <w:rPr>
          <w:rFonts w:ascii="Arial" w:hAnsi="Arial" w:cs="Arial"/>
          <w:b/>
          <w:bCs/>
        </w:rPr>
        <w:t xml:space="preserve"> only applies to the C-plane solution</w:t>
      </w:r>
      <w:r>
        <w:rPr>
          <w:rFonts w:ascii="Arial" w:hAnsi="Arial" w:cs="Arial"/>
          <w:b/>
          <w:bCs/>
        </w:rPr>
        <w:t>.</w:t>
      </w:r>
    </w:p>
    <w:p w14:paraId="0D8F9F6C" w14:textId="77777777" w:rsidR="003712AC" w:rsidRDefault="003712AC" w:rsidP="003712AC">
      <w:pPr>
        <w:rPr>
          <w:rFonts w:ascii="Arial" w:hAnsi="Arial" w:cs="Arial"/>
          <w:b/>
          <w:bCs/>
        </w:rPr>
      </w:pPr>
    </w:p>
    <w:p w14:paraId="221F3B88" w14:textId="5267EF09" w:rsidR="008D4531" w:rsidRPr="008D4531" w:rsidRDefault="008D4531" w:rsidP="008D4531">
      <w:pPr>
        <w:rPr>
          <w:rFonts w:ascii="Arial" w:hAnsi="Arial" w:cs="Arial"/>
          <w:b/>
          <w:bCs/>
          <w:color w:val="0070C0"/>
        </w:rPr>
      </w:pPr>
      <w:r w:rsidRPr="008D4531">
        <w:rPr>
          <w:rFonts w:ascii="Arial" w:hAnsi="Arial" w:cs="Arial"/>
          <w:b/>
          <w:bCs/>
          <w:color w:val="0070C0"/>
        </w:rPr>
        <w:t xml:space="preserve">Observation 1: The existing PUR feature can terminate the EDT procedure without using </w:t>
      </w:r>
      <w:proofErr w:type="spellStart"/>
      <w:r w:rsidRPr="008D4531">
        <w:rPr>
          <w:rFonts w:ascii="Arial" w:hAnsi="Arial" w:cs="Arial"/>
          <w:b/>
          <w:bCs/>
          <w:color w:val="0070C0"/>
        </w:rPr>
        <w:t>RRCEarlyDataComplete</w:t>
      </w:r>
      <w:proofErr w:type="spellEnd"/>
      <w:r w:rsidRPr="008D4531">
        <w:rPr>
          <w:rFonts w:ascii="Arial" w:hAnsi="Arial" w:cs="Arial"/>
          <w:b/>
          <w:bCs/>
          <w:color w:val="0070C0"/>
        </w:rPr>
        <w:t xml:space="preserve">, by using Layer 1 ACK or Timing advance MAC CE, if </w:t>
      </w:r>
      <w:proofErr w:type="spellStart"/>
      <w:r w:rsidRPr="008D4531">
        <w:rPr>
          <w:rFonts w:ascii="Arial" w:hAnsi="Arial" w:cs="Arial"/>
          <w:b/>
          <w:bCs/>
          <w:color w:val="0070C0"/>
        </w:rPr>
        <w:t>eNB</w:t>
      </w:r>
      <w:proofErr w:type="spellEnd"/>
      <w:r w:rsidRPr="008D4531">
        <w:rPr>
          <w:rFonts w:ascii="Arial" w:hAnsi="Arial" w:cs="Arial"/>
          <w:b/>
          <w:bCs/>
          <w:color w:val="0070C0"/>
        </w:rPr>
        <w:t xml:space="preserve"> is aware that there is no pending downlink data or signalling. </w:t>
      </w:r>
    </w:p>
    <w:p w14:paraId="61E6C320" w14:textId="77777777" w:rsidR="003712AC" w:rsidRPr="003F77DD" w:rsidRDefault="003712AC" w:rsidP="003712AC">
      <w:pPr>
        <w:rPr>
          <w:rFonts w:ascii="Arial" w:hAnsi="Arial" w:cs="Arial"/>
        </w:rPr>
      </w:pPr>
    </w:p>
    <w:p w14:paraId="193F7BBF" w14:textId="784A1EC2" w:rsidR="008D4531" w:rsidRPr="003F77DD" w:rsidRDefault="008D4531" w:rsidP="008D4531">
      <w:pPr>
        <w:rPr>
          <w:rFonts w:ascii="Arial" w:hAnsi="Arial" w:cs="Arial"/>
          <w:b/>
          <w:bCs/>
        </w:rPr>
      </w:pPr>
      <w:r w:rsidRPr="003F77DD">
        <w:rPr>
          <w:rFonts w:ascii="Arial" w:hAnsi="Arial" w:cs="Arial"/>
          <w:b/>
          <w:bCs/>
        </w:rPr>
        <w:t xml:space="preserve">Proposal </w:t>
      </w:r>
      <w:r w:rsidR="00E54347">
        <w:rPr>
          <w:rFonts w:ascii="Arial" w:hAnsi="Arial" w:cs="Arial"/>
          <w:b/>
          <w:bCs/>
        </w:rPr>
        <w:t>7</w:t>
      </w:r>
      <w:r w:rsidRPr="003F77DD">
        <w:rPr>
          <w:rFonts w:ascii="Arial" w:hAnsi="Arial" w:cs="Arial"/>
          <w:b/>
          <w:bCs/>
        </w:rPr>
        <w:t xml:space="preserve">: RAN2 to discuss how </w:t>
      </w:r>
      <w:proofErr w:type="spellStart"/>
      <w:r w:rsidRPr="003F77DD">
        <w:rPr>
          <w:rFonts w:ascii="Arial" w:hAnsi="Arial" w:cs="Arial"/>
          <w:b/>
          <w:bCs/>
        </w:rPr>
        <w:t>eNB</w:t>
      </w:r>
      <w:proofErr w:type="spellEnd"/>
      <w:r w:rsidRPr="003F77DD">
        <w:rPr>
          <w:rFonts w:ascii="Arial" w:hAnsi="Arial" w:cs="Arial"/>
          <w:b/>
          <w:bCs/>
        </w:rPr>
        <w:t xml:space="preserve"> knows that there is no pending downlink data from the application layer.</w:t>
      </w:r>
    </w:p>
    <w:p w14:paraId="4D029B2A" w14:textId="77777777" w:rsidR="003712AC" w:rsidRDefault="003712AC" w:rsidP="003712AC">
      <w:pPr>
        <w:rPr>
          <w:rFonts w:ascii="Arial" w:hAnsi="Arial" w:cs="Arial"/>
        </w:rPr>
      </w:pPr>
    </w:p>
    <w:p w14:paraId="18611AFC" w14:textId="1A8F2CBB" w:rsidR="008D4531" w:rsidRPr="008D4531" w:rsidRDefault="008D4531" w:rsidP="008D4531">
      <w:pPr>
        <w:rPr>
          <w:rFonts w:ascii="Arial" w:hAnsi="Arial" w:cs="Arial"/>
          <w:b/>
          <w:bCs/>
          <w:color w:val="0070C0"/>
        </w:rPr>
      </w:pPr>
      <w:r w:rsidRPr="008D4531">
        <w:rPr>
          <w:rFonts w:ascii="Arial" w:hAnsi="Arial" w:cs="Arial"/>
          <w:b/>
          <w:bCs/>
          <w:color w:val="0070C0"/>
        </w:rPr>
        <w:t xml:space="preserve">Observation 2: With the existing PUR feature it is possible for the UE to indicate in </w:t>
      </w:r>
      <w:proofErr w:type="spellStart"/>
      <w:r w:rsidRPr="008D4531">
        <w:rPr>
          <w:rFonts w:ascii="Arial" w:hAnsi="Arial" w:cs="Arial"/>
          <w:b/>
          <w:bCs/>
          <w:color w:val="0070C0"/>
        </w:rPr>
        <w:t>PURConfigurationRequest</w:t>
      </w:r>
      <w:proofErr w:type="spellEnd"/>
      <w:r w:rsidRPr="008D4531">
        <w:rPr>
          <w:rFonts w:ascii="Arial" w:hAnsi="Arial" w:cs="Arial"/>
          <w:b/>
          <w:bCs/>
          <w:color w:val="0070C0"/>
        </w:rPr>
        <w:t xml:space="preserve"> whether it expects a downlink response by </w:t>
      </w:r>
      <w:proofErr w:type="spellStart"/>
      <w:r w:rsidRPr="008D4531">
        <w:rPr>
          <w:rFonts w:ascii="Arial" w:hAnsi="Arial" w:cs="Arial"/>
          <w:b/>
          <w:bCs/>
          <w:color w:val="0070C0"/>
        </w:rPr>
        <w:t>RRCEarlyDataComplete</w:t>
      </w:r>
      <w:proofErr w:type="spellEnd"/>
      <w:r w:rsidRPr="008D4531">
        <w:rPr>
          <w:rFonts w:ascii="Arial" w:hAnsi="Arial" w:cs="Arial"/>
          <w:b/>
          <w:bCs/>
          <w:color w:val="0070C0"/>
        </w:rPr>
        <w:t>.</w:t>
      </w:r>
    </w:p>
    <w:p w14:paraId="4D8D35D6" w14:textId="77777777" w:rsidR="003712AC" w:rsidRDefault="003712AC" w:rsidP="003712AC">
      <w:pPr>
        <w:rPr>
          <w:rFonts w:ascii="Arial" w:hAnsi="Arial" w:cs="Arial"/>
        </w:rPr>
      </w:pPr>
    </w:p>
    <w:p w14:paraId="5DE9D107" w14:textId="0880B22E" w:rsidR="008D4531" w:rsidRPr="001E54D9" w:rsidRDefault="008D4531" w:rsidP="008D4531">
      <w:pPr>
        <w:rPr>
          <w:rFonts w:ascii="Arial" w:hAnsi="Arial" w:cs="Arial"/>
          <w:b/>
          <w:bCs/>
        </w:rPr>
      </w:pPr>
      <w:r w:rsidRPr="001E54D9">
        <w:rPr>
          <w:rFonts w:ascii="Arial" w:hAnsi="Arial" w:cs="Arial"/>
          <w:b/>
          <w:bCs/>
        </w:rPr>
        <w:t xml:space="preserve">Proposal </w:t>
      </w:r>
      <w:r w:rsidR="00E54347">
        <w:rPr>
          <w:rFonts w:ascii="Arial" w:hAnsi="Arial" w:cs="Arial"/>
          <w:b/>
          <w:bCs/>
        </w:rPr>
        <w:t>8</w:t>
      </w:r>
      <w:r w:rsidRPr="001E54D9">
        <w:rPr>
          <w:rFonts w:ascii="Arial" w:hAnsi="Arial" w:cs="Arial"/>
          <w:b/>
          <w:bCs/>
        </w:rPr>
        <w:t>: RAN2 to consider whether the following enhancements are beneficial:</w:t>
      </w:r>
    </w:p>
    <w:p w14:paraId="6E04D973" w14:textId="77777777" w:rsidR="008D4531" w:rsidRPr="001E54D9" w:rsidRDefault="008D4531" w:rsidP="008D4531">
      <w:pPr>
        <w:pStyle w:val="ListParagraph"/>
        <w:numPr>
          <w:ilvl w:val="0"/>
          <w:numId w:val="19"/>
        </w:numPr>
        <w:rPr>
          <w:rFonts w:ascii="Arial" w:hAnsi="Arial" w:cs="Arial"/>
          <w:b/>
          <w:bCs/>
          <w:sz w:val="20"/>
          <w:szCs w:val="20"/>
        </w:rPr>
      </w:pPr>
      <w:r>
        <w:rPr>
          <w:rFonts w:ascii="Arial" w:hAnsi="Arial" w:cs="Arial"/>
          <w:b/>
          <w:bCs/>
          <w:sz w:val="20"/>
          <w:szCs w:val="20"/>
        </w:rPr>
        <w:t>Introducing</w:t>
      </w:r>
      <w:r w:rsidRPr="001E54D9">
        <w:rPr>
          <w:rFonts w:ascii="Arial" w:hAnsi="Arial" w:cs="Arial"/>
          <w:b/>
          <w:bCs/>
          <w:sz w:val="20"/>
          <w:szCs w:val="20"/>
        </w:rPr>
        <w:t xml:space="preserve"> </w:t>
      </w:r>
      <w:r>
        <w:rPr>
          <w:rFonts w:ascii="Arial" w:hAnsi="Arial" w:cs="Arial"/>
          <w:b/>
          <w:bCs/>
          <w:sz w:val="20"/>
          <w:szCs w:val="20"/>
        </w:rPr>
        <w:t xml:space="preserve">network signalling so that </w:t>
      </w:r>
      <w:r w:rsidRPr="001E54D9">
        <w:rPr>
          <w:rFonts w:ascii="Arial" w:hAnsi="Arial" w:cs="Arial"/>
          <w:b/>
          <w:bCs/>
          <w:sz w:val="20"/>
          <w:szCs w:val="20"/>
        </w:rPr>
        <w:t>PUR configuration</w:t>
      </w:r>
      <w:r>
        <w:rPr>
          <w:rFonts w:ascii="Arial" w:hAnsi="Arial" w:cs="Arial"/>
          <w:b/>
          <w:bCs/>
          <w:sz w:val="20"/>
          <w:szCs w:val="20"/>
        </w:rPr>
        <w:t xml:space="preserve"> request</w:t>
      </w:r>
      <w:r w:rsidRPr="001E54D9">
        <w:rPr>
          <w:rFonts w:ascii="Arial" w:hAnsi="Arial" w:cs="Arial"/>
          <w:b/>
          <w:bCs/>
          <w:sz w:val="20"/>
          <w:szCs w:val="20"/>
        </w:rPr>
        <w:t xml:space="preserve"> information </w:t>
      </w:r>
      <w:r>
        <w:rPr>
          <w:rFonts w:ascii="Arial" w:hAnsi="Arial" w:cs="Arial"/>
          <w:b/>
          <w:bCs/>
          <w:sz w:val="20"/>
          <w:szCs w:val="20"/>
        </w:rPr>
        <w:t xml:space="preserve">to be transferred </w:t>
      </w:r>
      <w:r w:rsidRPr="001E54D9">
        <w:rPr>
          <w:rFonts w:ascii="Arial" w:hAnsi="Arial" w:cs="Arial"/>
          <w:b/>
          <w:bCs/>
          <w:sz w:val="20"/>
          <w:szCs w:val="20"/>
        </w:rPr>
        <w:t xml:space="preserve">across cells. </w:t>
      </w:r>
    </w:p>
    <w:p w14:paraId="4B16FDCC" w14:textId="77777777" w:rsidR="008D4531" w:rsidRPr="001E54D9" w:rsidRDefault="008D4531" w:rsidP="008D4531">
      <w:pPr>
        <w:pStyle w:val="ListParagraph"/>
        <w:numPr>
          <w:ilvl w:val="0"/>
          <w:numId w:val="19"/>
        </w:numPr>
        <w:rPr>
          <w:rFonts w:ascii="Arial" w:hAnsi="Arial" w:cs="Arial"/>
          <w:b/>
          <w:bCs/>
          <w:sz w:val="20"/>
          <w:szCs w:val="20"/>
        </w:rPr>
      </w:pPr>
      <w:r w:rsidRPr="001E54D9">
        <w:rPr>
          <w:rFonts w:ascii="Arial" w:hAnsi="Arial" w:cs="Arial"/>
          <w:b/>
          <w:bCs/>
          <w:sz w:val="20"/>
          <w:szCs w:val="20"/>
        </w:rPr>
        <w:lastRenderedPageBreak/>
        <w:t xml:space="preserve">Indication by the UE in </w:t>
      </w:r>
      <w:proofErr w:type="spellStart"/>
      <w:r w:rsidRPr="001E54D9">
        <w:rPr>
          <w:rFonts w:ascii="Arial" w:hAnsi="Arial" w:cs="Arial"/>
          <w:b/>
          <w:bCs/>
          <w:sz w:val="20"/>
          <w:szCs w:val="20"/>
        </w:rPr>
        <w:t>RRCEarlyDataRequest</w:t>
      </w:r>
      <w:proofErr w:type="spellEnd"/>
      <w:r w:rsidRPr="001E54D9">
        <w:rPr>
          <w:rFonts w:ascii="Arial" w:hAnsi="Arial" w:cs="Arial"/>
          <w:b/>
          <w:bCs/>
          <w:sz w:val="20"/>
          <w:szCs w:val="20"/>
        </w:rPr>
        <w:t xml:space="preserve"> an “</w:t>
      </w:r>
      <w:proofErr w:type="spellStart"/>
      <w:r w:rsidRPr="001E54D9">
        <w:rPr>
          <w:rFonts w:ascii="Arial" w:hAnsi="Arial" w:cs="Arial"/>
          <w:b/>
          <w:bCs/>
          <w:sz w:val="20"/>
          <w:szCs w:val="20"/>
        </w:rPr>
        <w:t>rrc</w:t>
      </w:r>
      <w:proofErr w:type="spellEnd"/>
      <w:r w:rsidRPr="001E54D9">
        <w:rPr>
          <w:rFonts w:ascii="Arial" w:hAnsi="Arial" w:cs="Arial"/>
          <w:b/>
          <w:bCs/>
          <w:sz w:val="20"/>
          <w:szCs w:val="20"/>
        </w:rPr>
        <w:t>-ACK” parameter</w:t>
      </w:r>
      <w:r>
        <w:rPr>
          <w:rFonts w:ascii="Arial" w:hAnsi="Arial" w:cs="Arial"/>
          <w:b/>
          <w:bCs/>
          <w:sz w:val="20"/>
          <w:szCs w:val="20"/>
        </w:rPr>
        <w:t xml:space="preserve"> (</w:t>
      </w:r>
      <w:r w:rsidRPr="008A0F7C">
        <w:rPr>
          <w:rFonts w:ascii="Arial" w:hAnsi="Arial" w:cs="Arial"/>
          <w:b/>
          <w:bCs/>
          <w:sz w:val="20"/>
          <w:szCs w:val="20"/>
        </w:rPr>
        <w:t>whether UE expects a downlink application layer response</w:t>
      </w:r>
      <w:r>
        <w:rPr>
          <w:rFonts w:ascii="Arial" w:hAnsi="Arial" w:cs="Arial"/>
          <w:b/>
          <w:bCs/>
          <w:sz w:val="20"/>
          <w:szCs w:val="20"/>
        </w:rPr>
        <w:t>)</w:t>
      </w:r>
    </w:p>
    <w:p w14:paraId="4C13600A" w14:textId="77777777" w:rsidR="008D4531" w:rsidRPr="00DB4C4E" w:rsidRDefault="008D4531" w:rsidP="008D4531">
      <w:pPr>
        <w:pStyle w:val="ListParagraph"/>
        <w:numPr>
          <w:ilvl w:val="0"/>
          <w:numId w:val="19"/>
        </w:numPr>
        <w:rPr>
          <w:rFonts w:ascii="Arial" w:hAnsi="Arial" w:cs="Arial"/>
          <w:b/>
          <w:bCs/>
          <w:sz w:val="20"/>
          <w:szCs w:val="20"/>
        </w:rPr>
      </w:pPr>
      <w:r w:rsidRPr="001E54D9">
        <w:rPr>
          <w:rFonts w:ascii="Arial" w:hAnsi="Arial" w:cs="Arial"/>
          <w:b/>
          <w:bCs/>
          <w:sz w:val="20"/>
          <w:szCs w:val="20"/>
        </w:rPr>
        <w:t>Enabling EDT termination without any downlink ACK</w:t>
      </w:r>
    </w:p>
    <w:p w14:paraId="1E582CD0" w14:textId="77777777" w:rsidR="008D4531" w:rsidRDefault="008D4531" w:rsidP="008D4531">
      <w:pPr>
        <w:pStyle w:val="ListParagraph"/>
        <w:numPr>
          <w:ilvl w:val="0"/>
          <w:numId w:val="19"/>
        </w:numPr>
        <w:rPr>
          <w:rFonts w:ascii="Arial" w:hAnsi="Arial" w:cs="Arial"/>
          <w:b/>
          <w:bCs/>
          <w:sz w:val="20"/>
          <w:szCs w:val="20"/>
        </w:rPr>
      </w:pPr>
      <w:r>
        <w:rPr>
          <w:rFonts w:ascii="Arial" w:hAnsi="Arial" w:cs="Arial"/>
          <w:b/>
          <w:bCs/>
          <w:sz w:val="20"/>
          <w:szCs w:val="20"/>
        </w:rPr>
        <w:t>U</w:t>
      </w:r>
      <w:r w:rsidRPr="001E54D9">
        <w:rPr>
          <w:rFonts w:ascii="Arial" w:hAnsi="Arial" w:cs="Arial"/>
          <w:b/>
          <w:bCs/>
          <w:sz w:val="20"/>
          <w:szCs w:val="20"/>
        </w:rPr>
        <w:t xml:space="preserve">sing a </w:t>
      </w:r>
      <w:r>
        <w:rPr>
          <w:rFonts w:ascii="Arial" w:hAnsi="Arial" w:cs="Arial"/>
          <w:b/>
          <w:bCs/>
          <w:sz w:val="20"/>
          <w:szCs w:val="20"/>
        </w:rPr>
        <w:t>“</w:t>
      </w:r>
      <w:r w:rsidRPr="001E54D9">
        <w:rPr>
          <w:rFonts w:ascii="Arial" w:hAnsi="Arial" w:cs="Arial"/>
          <w:b/>
          <w:bCs/>
          <w:sz w:val="20"/>
          <w:szCs w:val="20"/>
        </w:rPr>
        <w:t>common</w:t>
      </w:r>
      <w:r>
        <w:rPr>
          <w:rFonts w:ascii="Arial" w:hAnsi="Arial" w:cs="Arial"/>
          <w:b/>
          <w:bCs/>
          <w:sz w:val="20"/>
          <w:szCs w:val="20"/>
        </w:rPr>
        <w:t>”</w:t>
      </w:r>
      <w:r w:rsidRPr="001E54D9">
        <w:rPr>
          <w:rFonts w:ascii="Arial" w:hAnsi="Arial" w:cs="Arial"/>
          <w:b/>
          <w:bCs/>
          <w:sz w:val="20"/>
          <w:szCs w:val="20"/>
        </w:rPr>
        <w:t xml:space="preserve"> ACK for multiple transmissions or UEs </w:t>
      </w:r>
    </w:p>
    <w:p w14:paraId="37BBDE7C" w14:textId="77777777" w:rsidR="008D4531" w:rsidRPr="00DB4C4E" w:rsidRDefault="008D4531" w:rsidP="008D4531">
      <w:pPr>
        <w:pStyle w:val="ListParagraph"/>
        <w:numPr>
          <w:ilvl w:val="0"/>
          <w:numId w:val="19"/>
        </w:numPr>
        <w:rPr>
          <w:rFonts w:ascii="Arial" w:hAnsi="Arial" w:cs="Arial"/>
          <w:b/>
          <w:bCs/>
          <w:sz w:val="20"/>
          <w:szCs w:val="20"/>
        </w:rPr>
      </w:pPr>
      <w:r>
        <w:rPr>
          <w:rFonts w:ascii="Arial" w:hAnsi="Arial" w:cs="Arial"/>
          <w:b/>
          <w:bCs/>
          <w:sz w:val="20"/>
          <w:szCs w:val="20"/>
        </w:rPr>
        <w:t>Use of contention resolution MAC CE to terminate the procedure</w:t>
      </w:r>
    </w:p>
    <w:p w14:paraId="53F6419A" w14:textId="77777777" w:rsidR="003712AC" w:rsidRPr="003F77DD" w:rsidRDefault="003712AC" w:rsidP="000F02CA">
      <w:pPr>
        <w:pStyle w:val="B4"/>
        <w:ind w:left="0" w:firstLine="0"/>
        <w:rPr>
          <w:rFonts w:ascii="Arial" w:hAnsi="Arial" w:cs="Arial"/>
        </w:rPr>
      </w:pPr>
    </w:p>
    <w:p w14:paraId="43E428F1" w14:textId="77777777" w:rsidR="00E06B61" w:rsidRPr="003F77DD" w:rsidRDefault="00E06B61"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References</w:t>
      </w:r>
    </w:p>
    <w:bookmarkStart w:id="0" w:name="_Ref110867306"/>
    <w:p w14:paraId="3B018D6C" w14:textId="02EC7CA8" w:rsidR="00D205BC" w:rsidRPr="003F77DD" w:rsidRDefault="00F436C8" w:rsidP="00351F43">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F436C8">
        <w:rPr>
          <w:rFonts w:ascii="Arial" w:hAnsi="Arial" w:cs="Arial"/>
          <w:u w:val="single"/>
        </w:rPr>
        <w:fldChar w:fldCharType="begin"/>
      </w:r>
      <w:r w:rsidRPr="00F436C8">
        <w:rPr>
          <w:rFonts w:ascii="Arial" w:hAnsi="Arial" w:cs="Arial"/>
          <w:u w:val="single"/>
        </w:rPr>
        <w:instrText>HYPERLINK "http://ftp.3gpp.org/tsg_ran/TSG_RAN/TSGR_105/Docs/RP-242397.zip"</w:instrText>
      </w:r>
      <w:r w:rsidRPr="00F436C8">
        <w:rPr>
          <w:rFonts w:ascii="Arial" w:hAnsi="Arial" w:cs="Arial"/>
          <w:u w:val="single"/>
        </w:rPr>
      </w:r>
      <w:r w:rsidRPr="00F436C8">
        <w:rPr>
          <w:rFonts w:ascii="Arial" w:hAnsi="Arial" w:cs="Arial"/>
          <w:u w:val="single"/>
        </w:rPr>
        <w:fldChar w:fldCharType="separate"/>
      </w:r>
      <w:r w:rsidRPr="00F436C8">
        <w:rPr>
          <w:rStyle w:val="Hyperlink"/>
          <w:rFonts w:ascii="Arial" w:hAnsi="Arial" w:cs="Arial"/>
        </w:rPr>
        <w:t>RP-242397</w:t>
      </w:r>
      <w:r w:rsidRPr="00F436C8">
        <w:rPr>
          <w:rFonts w:ascii="Arial" w:hAnsi="Arial" w:cs="Arial"/>
        </w:rPr>
        <w:fldChar w:fldCharType="end"/>
      </w:r>
      <w:r w:rsidRPr="00F436C8">
        <w:rPr>
          <w:rFonts w:ascii="Arial" w:hAnsi="Arial" w:cs="Arial"/>
          <w:u w:val="single"/>
        </w:rPr>
        <w:t xml:space="preserve"> </w:t>
      </w:r>
      <w:r w:rsidRPr="00F436C8">
        <w:rPr>
          <w:rFonts w:ascii="Arial" w:hAnsi="Arial" w:cs="Arial"/>
        </w:rPr>
        <w:t>Revised WID</w:t>
      </w:r>
      <w:r w:rsidR="00E47E2A" w:rsidRPr="003F77DD">
        <w:rPr>
          <w:rFonts w:ascii="Arial" w:hAnsi="Arial" w:cs="Arial"/>
        </w:rPr>
        <w:t>: Non-Terrestrial Networks (NTN) for Internet of Things (IoT) Phase 3”</w:t>
      </w:r>
      <w:bookmarkEnd w:id="0"/>
    </w:p>
    <w:bookmarkStart w:id="1" w:name="_Ref162961245"/>
    <w:p w14:paraId="3BF94805" w14:textId="1114879A" w:rsidR="00F733CE" w:rsidRPr="003F77DD" w:rsidRDefault="00D53504" w:rsidP="00351F43">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3F77DD">
        <w:rPr>
          <w:rFonts w:ascii="Arial" w:eastAsia="Arial Unicode MS" w:hAnsi="Arial" w:cs="Arial"/>
        </w:rPr>
        <w:fldChar w:fldCharType="begin"/>
      </w:r>
      <w:r w:rsidRPr="003F77DD">
        <w:rPr>
          <w:rFonts w:ascii="Arial" w:eastAsia="Arial Unicode MS" w:hAnsi="Arial" w:cs="Arial"/>
        </w:rPr>
        <w:instrText>HYPERLINK "https://www.3gpp.org/ftp/specs/archive/36_series/36.300/36300-i00.zip"</w:instrText>
      </w:r>
      <w:r w:rsidRPr="003F77DD">
        <w:rPr>
          <w:rFonts w:ascii="Arial" w:eastAsia="Arial Unicode MS" w:hAnsi="Arial" w:cs="Arial"/>
        </w:rPr>
      </w:r>
      <w:r w:rsidRPr="003F77DD">
        <w:rPr>
          <w:rFonts w:ascii="Arial" w:eastAsia="Arial Unicode MS" w:hAnsi="Arial" w:cs="Arial"/>
        </w:rPr>
        <w:fldChar w:fldCharType="separate"/>
      </w:r>
      <w:r w:rsidRPr="003F77DD">
        <w:rPr>
          <w:rStyle w:val="Hyperlink"/>
          <w:rFonts w:ascii="Arial" w:eastAsia="Arial Unicode MS" w:hAnsi="Arial" w:cs="Arial"/>
        </w:rPr>
        <w:t>36300-i00</w:t>
      </w:r>
      <w:r w:rsidRPr="003F77DD">
        <w:rPr>
          <w:rFonts w:ascii="Arial" w:eastAsia="Arial Unicode MS" w:hAnsi="Arial" w:cs="Arial"/>
        </w:rPr>
        <w:fldChar w:fldCharType="end"/>
      </w:r>
      <w:r w:rsidRPr="003F77DD">
        <w:rPr>
          <w:rFonts w:ascii="Arial" w:eastAsia="Arial Unicode MS" w:hAnsi="Arial" w:cs="Arial"/>
        </w:rPr>
        <w:t xml:space="preserve"> , “</w:t>
      </w:r>
      <w:r w:rsidR="009F4678" w:rsidRPr="003F77DD">
        <w:rPr>
          <w:rFonts w:ascii="Arial" w:eastAsia="Arial Unicode MS" w:hAnsi="Arial" w:cs="Arial"/>
        </w:rPr>
        <w:t>E-UTRA/</w:t>
      </w:r>
      <w:proofErr w:type="spellStart"/>
      <w:r w:rsidR="00D333AD" w:rsidRPr="003F77DD">
        <w:rPr>
          <w:rFonts w:ascii="Arial" w:eastAsia="Arial Unicode MS" w:hAnsi="Arial" w:cs="Arial"/>
        </w:rPr>
        <w:t>E-</w:t>
      </w:r>
      <w:proofErr w:type="gramStart"/>
      <w:r w:rsidR="00D333AD" w:rsidRPr="003F77DD">
        <w:rPr>
          <w:rFonts w:ascii="Arial" w:eastAsia="Arial Unicode MS" w:hAnsi="Arial" w:cs="Arial"/>
        </w:rPr>
        <w:t>UTRAN;Overall</w:t>
      </w:r>
      <w:proofErr w:type="spellEnd"/>
      <w:proofErr w:type="gramEnd"/>
      <w:r w:rsidR="00D333AD" w:rsidRPr="003F77DD">
        <w:rPr>
          <w:rFonts w:ascii="Arial" w:eastAsia="Arial Unicode MS" w:hAnsi="Arial" w:cs="Arial"/>
        </w:rPr>
        <w:t xml:space="preserve"> </w:t>
      </w:r>
      <w:proofErr w:type="spellStart"/>
      <w:r w:rsidR="00D333AD" w:rsidRPr="003F77DD">
        <w:rPr>
          <w:rFonts w:ascii="Arial" w:eastAsia="Arial Unicode MS" w:hAnsi="Arial" w:cs="Arial"/>
        </w:rPr>
        <w:t>description;Stage</w:t>
      </w:r>
      <w:proofErr w:type="spellEnd"/>
      <w:r w:rsidR="00D333AD" w:rsidRPr="003F77DD">
        <w:rPr>
          <w:rFonts w:ascii="Arial" w:eastAsia="Arial Unicode MS" w:hAnsi="Arial" w:cs="Arial"/>
        </w:rPr>
        <w:t xml:space="preserve"> 2</w:t>
      </w:r>
      <w:r w:rsidRPr="003F77DD">
        <w:rPr>
          <w:rFonts w:ascii="Arial" w:eastAsia="Arial Unicode MS" w:hAnsi="Arial" w:cs="Arial"/>
        </w:rPr>
        <w:t>”</w:t>
      </w:r>
      <w:bookmarkEnd w:id="1"/>
    </w:p>
    <w:p w14:paraId="3F35E67D" w14:textId="77777777" w:rsidR="00E06B61" w:rsidRPr="003F77DD"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3F77DD" w:rsidRDefault="00886B68" w:rsidP="00E06B61">
      <w:pPr>
        <w:rPr>
          <w:rFonts w:ascii="Arial" w:hAnsi="Arial" w:cs="Arial"/>
        </w:rPr>
      </w:pPr>
    </w:p>
    <w:sectPr w:rsidR="00886B68" w:rsidRPr="003F77DD" w:rsidSect="0000780B">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D2747"/>
    <w:multiLevelType w:val="hybridMultilevel"/>
    <w:tmpl w:val="C4E8877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ED02D3"/>
    <w:multiLevelType w:val="hybridMultilevel"/>
    <w:tmpl w:val="68B09B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D74050"/>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421BB4"/>
    <w:multiLevelType w:val="hybridMultilevel"/>
    <w:tmpl w:val="EBD053A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B1858"/>
    <w:multiLevelType w:val="hybridMultilevel"/>
    <w:tmpl w:val="11F8B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30066"/>
    <w:multiLevelType w:val="hybridMultilevel"/>
    <w:tmpl w:val="F0FA30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351E11"/>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E05AFF"/>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95518EF"/>
    <w:multiLevelType w:val="hybridMultilevel"/>
    <w:tmpl w:val="EBD053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18"/>
  </w:num>
  <w:num w:numId="2" w16cid:durableId="1822573651">
    <w:abstractNumId w:val="7"/>
  </w:num>
  <w:num w:numId="3" w16cid:durableId="1293515717">
    <w:abstractNumId w:val="5"/>
  </w:num>
  <w:num w:numId="4" w16cid:durableId="550461415">
    <w:abstractNumId w:val="11"/>
  </w:num>
  <w:num w:numId="5" w16cid:durableId="2113240567">
    <w:abstractNumId w:val="15"/>
  </w:num>
  <w:num w:numId="6" w16cid:durableId="319046138">
    <w:abstractNumId w:val="17"/>
  </w:num>
  <w:num w:numId="7" w16cid:durableId="989089676">
    <w:abstractNumId w:val="14"/>
  </w:num>
  <w:num w:numId="8" w16cid:durableId="3017690">
    <w:abstractNumId w:val="2"/>
  </w:num>
  <w:num w:numId="9" w16cid:durableId="1136416161">
    <w:abstractNumId w:val="6"/>
  </w:num>
  <w:num w:numId="10" w16cid:durableId="1341202361">
    <w:abstractNumId w:val="16"/>
  </w:num>
  <w:num w:numId="11" w16cid:durableId="585266421">
    <w:abstractNumId w:val="8"/>
  </w:num>
  <w:num w:numId="12" w16cid:durableId="1104614352">
    <w:abstractNumId w:val="1"/>
  </w:num>
  <w:num w:numId="13" w16cid:durableId="1072461547">
    <w:abstractNumId w:val="0"/>
  </w:num>
  <w:num w:numId="14" w16cid:durableId="831605398">
    <w:abstractNumId w:val="4"/>
  </w:num>
  <w:num w:numId="15" w16cid:durableId="272329859">
    <w:abstractNumId w:val="9"/>
  </w:num>
  <w:num w:numId="16" w16cid:durableId="512961293">
    <w:abstractNumId w:val="10"/>
  </w:num>
  <w:num w:numId="17" w16cid:durableId="652416794">
    <w:abstractNumId w:val="12"/>
  </w:num>
  <w:num w:numId="18" w16cid:durableId="1905405063">
    <w:abstractNumId w:val="3"/>
  </w:num>
  <w:num w:numId="19" w16cid:durableId="120213407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33A"/>
    <w:rsid w:val="000058F5"/>
    <w:rsid w:val="0000780B"/>
    <w:rsid w:val="000166E6"/>
    <w:rsid w:val="0002018A"/>
    <w:rsid w:val="000210E5"/>
    <w:rsid w:val="00022EC8"/>
    <w:rsid w:val="0002374E"/>
    <w:rsid w:val="00023DF9"/>
    <w:rsid w:val="00023F38"/>
    <w:rsid w:val="00025321"/>
    <w:rsid w:val="000257FE"/>
    <w:rsid w:val="00025E24"/>
    <w:rsid w:val="00026A0C"/>
    <w:rsid w:val="00026EE4"/>
    <w:rsid w:val="00027021"/>
    <w:rsid w:val="00027ACD"/>
    <w:rsid w:val="00032F92"/>
    <w:rsid w:val="00034C66"/>
    <w:rsid w:val="00035836"/>
    <w:rsid w:val="0003685E"/>
    <w:rsid w:val="00037C6F"/>
    <w:rsid w:val="00037C84"/>
    <w:rsid w:val="00037F7A"/>
    <w:rsid w:val="000401B4"/>
    <w:rsid w:val="00040891"/>
    <w:rsid w:val="00043C56"/>
    <w:rsid w:val="00044853"/>
    <w:rsid w:val="000462AB"/>
    <w:rsid w:val="000463CF"/>
    <w:rsid w:val="00046D35"/>
    <w:rsid w:val="000517E4"/>
    <w:rsid w:val="00052534"/>
    <w:rsid w:val="0005264F"/>
    <w:rsid w:val="000536C1"/>
    <w:rsid w:val="000539EA"/>
    <w:rsid w:val="0005434C"/>
    <w:rsid w:val="00054537"/>
    <w:rsid w:val="000549F7"/>
    <w:rsid w:val="0005503C"/>
    <w:rsid w:val="00063811"/>
    <w:rsid w:val="00065E19"/>
    <w:rsid w:val="00066ACC"/>
    <w:rsid w:val="00067041"/>
    <w:rsid w:val="0006781B"/>
    <w:rsid w:val="00071278"/>
    <w:rsid w:val="000746E2"/>
    <w:rsid w:val="00074DD5"/>
    <w:rsid w:val="000768DF"/>
    <w:rsid w:val="000770C6"/>
    <w:rsid w:val="000778B1"/>
    <w:rsid w:val="0008007A"/>
    <w:rsid w:val="00084E00"/>
    <w:rsid w:val="00086179"/>
    <w:rsid w:val="000912CC"/>
    <w:rsid w:val="00091528"/>
    <w:rsid w:val="00094E0C"/>
    <w:rsid w:val="00094E35"/>
    <w:rsid w:val="00096B39"/>
    <w:rsid w:val="000A01A1"/>
    <w:rsid w:val="000A079F"/>
    <w:rsid w:val="000A3320"/>
    <w:rsid w:val="000A7241"/>
    <w:rsid w:val="000B02CB"/>
    <w:rsid w:val="000B0815"/>
    <w:rsid w:val="000B126F"/>
    <w:rsid w:val="000B2590"/>
    <w:rsid w:val="000B2839"/>
    <w:rsid w:val="000B423B"/>
    <w:rsid w:val="000B4E71"/>
    <w:rsid w:val="000B5698"/>
    <w:rsid w:val="000B650E"/>
    <w:rsid w:val="000B7979"/>
    <w:rsid w:val="000B7E38"/>
    <w:rsid w:val="000C169E"/>
    <w:rsid w:val="000C16FD"/>
    <w:rsid w:val="000C1CEB"/>
    <w:rsid w:val="000C2824"/>
    <w:rsid w:val="000C3A07"/>
    <w:rsid w:val="000C66F4"/>
    <w:rsid w:val="000C686C"/>
    <w:rsid w:val="000D34BB"/>
    <w:rsid w:val="000D5BC5"/>
    <w:rsid w:val="000D69AB"/>
    <w:rsid w:val="000D7976"/>
    <w:rsid w:val="000E04BC"/>
    <w:rsid w:val="000E2731"/>
    <w:rsid w:val="000E2AD0"/>
    <w:rsid w:val="000E2C2B"/>
    <w:rsid w:val="000E4537"/>
    <w:rsid w:val="000E4E9C"/>
    <w:rsid w:val="000E502C"/>
    <w:rsid w:val="000E7C3D"/>
    <w:rsid w:val="000F02CA"/>
    <w:rsid w:val="000F057A"/>
    <w:rsid w:val="000F0F99"/>
    <w:rsid w:val="000F2A63"/>
    <w:rsid w:val="000F52F1"/>
    <w:rsid w:val="00101428"/>
    <w:rsid w:val="001019A2"/>
    <w:rsid w:val="0010261C"/>
    <w:rsid w:val="0011068A"/>
    <w:rsid w:val="001123B7"/>
    <w:rsid w:val="00112D5F"/>
    <w:rsid w:val="00114B5E"/>
    <w:rsid w:val="001152DB"/>
    <w:rsid w:val="001157D4"/>
    <w:rsid w:val="00116140"/>
    <w:rsid w:val="00117991"/>
    <w:rsid w:val="00121A61"/>
    <w:rsid w:val="00121AA8"/>
    <w:rsid w:val="001229EA"/>
    <w:rsid w:val="00122B31"/>
    <w:rsid w:val="00122FB9"/>
    <w:rsid w:val="00123E3E"/>
    <w:rsid w:val="00124048"/>
    <w:rsid w:val="00127A40"/>
    <w:rsid w:val="00127CBE"/>
    <w:rsid w:val="00127D5C"/>
    <w:rsid w:val="00127F11"/>
    <w:rsid w:val="00131547"/>
    <w:rsid w:val="001315D4"/>
    <w:rsid w:val="00133740"/>
    <w:rsid w:val="00135911"/>
    <w:rsid w:val="001376A9"/>
    <w:rsid w:val="001379CF"/>
    <w:rsid w:val="00143627"/>
    <w:rsid w:val="00144DBC"/>
    <w:rsid w:val="00144DBF"/>
    <w:rsid w:val="00144FE3"/>
    <w:rsid w:val="00145B33"/>
    <w:rsid w:val="001465E4"/>
    <w:rsid w:val="001505F3"/>
    <w:rsid w:val="00152D09"/>
    <w:rsid w:val="001545F4"/>
    <w:rsid w:val="00154C94"/>
    <w:rsid w:val="00155128"/>
    <w:rsid w:val="00155174"/>
    <w:rsid w:val="0015737B"/>
    <w:rsid w:val="001577E8"/>
    <w:rsid w:val="00157C4F"/>
    <w:rsid w:val="00160038"/>
    <w:rsid w:val="00164721"/>
    <w:rsid w:val="00164908"/>
    <w:rsid w:val="001658C9"/>
    <w:rsid w:val="00166A74"/>
    <w:rsid w:val="00167978"/>
    <w:rsid w:val="00171C3F"/>
    <w:rsid w:val="00172C95"/>
    <w:rsid w:val="00173756"/>
    <w:rsid w:val="00173DF4"/>
    <w:rsid w:val="0017474C"/>
    <w:rsid w:val="00176101"/>
    <w:rsid w:val="00176D49"/>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2D19"/>
    <w:rsid w:val="0019388B"/>
    <w:rsid w:val="001965EE"/>
    <w:rsid w:val="0019667B"/>
    <w:rsid w:val="00196A46"/>
    <w:rsid w:val="00196E33"/>
    <w:rsid w:val="00196F92"/>
    <w:rsid w:val="00197B9A"/>
    <w:rsid w:val="001A074E"/>
    <w:rsid w:val="001A12FE"/>
    <w:rsid w:val="001A1EE3"/>
    <w:rsid w:val="001A3197"/>
    <w:rsid w:val="001A4B92"/>
    <w:rsid w:val="001A5B4A"/>
    <w:rsid w:val="001B35CF"/>
    <w:rsid w:val="001B56B4"/>
    <w:rsid w:val="001B63B4"/>
    <w:rsid w:val="001B6C2A"/>
    <w:rsid w:val="001B7267"/>
    <w:rsid w:val="001B7941"/>
    <w:rsid w:val="001C09B3"/>
    <w:rsid w:val="001C0B81"/>
    <w:rsid w:val="001C1B2E"/>
    <w:rsid w:val="001C2F46"/>
    <w:rsid w:val="001C313E"/>
    <w:rsid w:val="001C326D"/>
    <w:rsid w:val="001C6C22"/>
    <w:rsid w:val="001C7317"/>
    <w:rsid w:val="001C78C6"/>
    <w:rsid w:val="001C7AF2"/>
    <w:rsid w:val="001C7C26"/>
    <w:rsid w:val="001D1AF6"/>
    <w:rsid w:val="001D4480"/>
    <w:rsid w:val="001D55C2"/>
    <w:rsid w:val="001D7716"/>
    <w:rsid w:val="001D7D4B"/>
    <w:rsid w:val="001E1CAD"/>
    <w:rsid w:val="001E54D9"/>
    <w:rsid w:val="001E5949"/>
    <w:rsid w:val="001E6B10"/>
    <w:rsid w:val="001F025D"/>
    <w:rsid w:val="001F296D"/>
    <w:rsid w:val="001F34C0"/>
    <w:rsid w:val="001F5EAA"/>
    <w:rsid w:val="001F7BF2"/>
    <w:rsid w:val="002010AB"/>
    <w:rsid w:val="00201FC1"/>
    <w:rsid w:val="0020218F"/>
    <w:rsid w:val="00203372"/>
    <w:rsid w:val="00204B55"/>
    <w:rsid w:val="00204C01"/>
    <w:rsid w:val="0020781F"/>
    <w:rsid w:val="0020794A"/>
    <w:rsid w:val="00210463"/>
    <w:rsid w:val="00210486"/>
    <w:rsid w:val="00210A1F"/>
    <w:rsid w:val="002113B1"/>
    <w:rsid w:val="002115B7"/>
    <w:rsid w:val="002123FD"/>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EC5"/>
    <w:rsid w:val="00237F46"/>
    <w:rsid w:val="0024043C"/>
    <w:rsid w:val="00240EAC"/>
    <w:rsid w:val="00241AAA"/>
    <w:rsid w:val="0024222F"/>
    <w:rsid w:val="00243468"/>
    <w:rsid w:val="0024389F"/>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64F0D"/>
    <w:rsid w:val="002715AB"/>
    <w:rsid w:val="0027350B"/>
    <w:rsid w:val="002735BB"/>
    <w:rsid w:val="00273DA6"/>
    <w:rsid w:val="00275847"/>
    <w:rsid w:val="00277F60"/>
    <w:rsid w:val="002823B3"/>
    <w:rsid w:val="00283110"/>
    <w:rsid w:val="00283438"/>
    <w:rsid w:val="002847FF"/>
    <w:rsid w:val="00284AB7"/>
    <w:rsid w:val="0028512B"/>
    <w:rsid w:val="00285A68"/>
    <w:rsid w:val="002861D6"/>
    <w:rsid w:val="00286AEC"/>
    <w:rsid w:val="00286C57"/>
    <w:rsid w:val="002876D4"/>
    <w:rsid w:val="002903A0"/>
    <w:rsid w:val="00290748"/>
    <w:rsid w:val="00290A8D"/>
    <w:rsid w:val="00290D3D"/>
    <w:rsid w:val="00293467"/>
    <w:rsid w:val="00295064"/>
    <w:rsid w:val="00295EB6"/>
    <w:rsid w:val="0029699C"/>
    <w:rsid w:val="002A1775"/>
    <w:rsid w:val="002A1CF9"/>
    <w:rsid w:val="002A21E5"/>
    <w:rsid w:val="002A508A"/>
    <w:rsid w:val="002A552E"/>
    <w:rsid w:val="002A602E"/>
    <w:rsid w:val="002A612F"/>
    <w:rsid w:val="002B1870"/>
    <w:rsid w:val="002B4ABB"/>
    <w:rsid w:val="002B627A"/>
    <w:rsid w:val="002B62F6"/>
    <w:rsid w:val="002B644C"/>
    <w:rsid w:val="002B717C"/>
    <w:rsid w:val="002C1BC0"/>
    <w:rsid w:val="002C2AEE"/>
    <w:rsid w:val="002C3012"/>
    <w:rsid w:val="002C35D3"/>
    <w:rsid w:val="002C36B3"/>
    <w:rsid w:val="002C3BED"/>
    <w:rsid w:val="002C48AF"/>
    <w:rsid w:val="002C4DCF"/>
    <w:rsid w:val="002D0E31"/>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3C3E"/>
    <w:rsid w:val="002F42FF"/>
    <w:rsid w:val="002F4672"/>
    <w:rsid w:val="002F4D26"/>
    <w:rsid w:val="002F7FE1"/>
    <w:rsid w:val="0030072A"/>
    <w:rsid w:val="00301CD4"/>
    <w:rsid w:val="0030215B"/>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31C2"/>
    <w:rsid w:val="003348AD"/>
    <w:rsid w:val="003349E9"/>
    <w:rsid w:val="00340B62"/>
    <w:rsid w:val="00340CC3"/>
    <w:rsid w:val="00340F1E"/>
    <w:rsid w:val="003434BE"/>
    <w:rsid w:val="00343BA2"/>
    <w:rsid w:val="003510E2"/>
    <w:rsid w:val="00351F43"/>
    <w:rsid w:val="00351FA8"/>
    <w:rsid w:val="00352217"/>
    <w:rsid w:val="00352232"/>
    <w:rsid w:val="003534E4"/>
    <w:rsid w:val="003562DD"/>
    <w:rsid w:val="00357BA9"/>
    <w:rsid w:val="00360542"/>
    <w:rsid w:val="003616EE"/>
    <w:rsid w:val="0036384A"/>
    <w:rsid w:val="003660A4"/>
    <w:rsid w:val="00366302"/>
    <w:rsid w:val="003670EC"/>
    <w:rsid w:val="003712AC"/>
    <w:rsid w:val="00373E7B"/>
    <w:rsid w:val="00377064"/>
    <w:rsid w:val="0037776C"/>
    <w:rsid w:val="00377A6E"/>
    <w:rsid w:val="00380821"/>
    <w:rsid w:val="003842A0"/>
    <w:rsid w:val="0038603C"/>
    <w:rsid w:val="00386178"/>
    <w:rsid w:val="00387CC3"/>
    <w:rsid w:val="00387E49"/>
    <w:rsid w:val="00387EF6"/>
    <w:rsid w:val="00392CCB"/>
    <w:rsid w:val="00392F7C"/>
    <w:rsid w:val="003937BA"/>
    <w:rsid w:val="0039482C"/>
    <w:rsid w:val="00394E75"/>
    <w:rsid w:val="0039544C"/>
    <w:rsid w:val="0039572F"/>
    <w:rsid w:val="0039763A"/>
    <w:rsid w:val="003A253C"/>
    <w:rsid w:val="003A74F2"/>
    <w:rsid w:val="003A768F"/>
    <w:rsid w:val="003B08B2"/>
    <w:rsid w:val="003B0E81"/>
    <w:rsid w:val="003B1ACA"/>
    <w:rsid w:val="003B36F8"/>
    <w:rsid w:val="003B3C9E"/>
    <w:rsid w:val="003B47CA"/>
    <w:rsid w:val="003B47E5"/>
    <w:rsid w:val="003B555E"/>
    <w:rsid w:val="003B5F3F"/>
    <w:rsid w:val="003B611F"/>
    <w:rsid w:val="003B7D65"/>
    <w:rsid w:val="003C1231"/>
    <w:rsid w:val="003C14E7"/>
    <w:rsid w:val="003C177B"/>
    <w:rsid w:val="003C1FB8"/>
    <w:rsid w:val="003C2082"/>
    <w:rsid w:val="003C26B1"/>
    <w:rsid w:val="003C29F8"/>
    <w:rsid w:val="003C2F91"/>
    <w:rsid w:val="003C3095"/>
    <w:rsid w:val="003C5610"/>
    <w:rsid w:val="003C598A"/>
    <w:rsid w:val="003C68E4"/>
    <w:rsid w:val="003C69F1"/>
    <w:rsid w:val="003D0123"/>
    <w:rsid w:val="003D0DB2"/>
    <w:rsid w:val="003D11F4"/>
    <w:rsid w:val="003D2B95"/>
    <w:rsid w:val="003D368B"/>
    <w:rsid w:val="003D36F6"/>
    <w:rsid w:val="003D36FD"/>
    <w:rsid w:val="003D4786"/>
    <w:rsid w:val="003D4EC1"/>
    <w:rsid w:val="003D5970"/>
    <w:rsid w:val="003D5E8E"/>
    <w:rsid w:val="003D68E5"/>
    <w:rsid w:val="003E2443"/>
    <w:rsid w:val="003E26D7"/>
    <w:rsid w:val="003E277E"/>
    <w:rsid w:val="003E2DC1"/>
    <w:rsid w:val="003E319B"/>
    <w:rsid w:val="003E5C2E"/>
    <w:rsid w:val="003E64D5"/>
    <w:rsid w:val="003F152D"/>
    <w:rsid w:val="003F3F26"/>
    <w:rsid w:val="003F50DD"/>
    <w:rsid w:val="003F649E"/>
    <w:rsid w:val="003F77DD"/>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33622"/>
    <w:rsid w:val="004406A6"/>
    <w:rsid w:val="004413AE"/>
    <w:rsid w:val="004425B2"/>
    <w:rsid w:val="00442C71"/>
    <w:rsid w:val="0044437C"/>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695A"/>
    <w:rsid w:val="0047700E"/>
    <w:rsid w:val="00480640"/>
    <w:rsid w:val="00481280"/>
    <w:rsid w:val="00481814"/>
    <w:rsid w:val="00482590"/>
    <w:rsid w:val="00482CCC"/>
    <w:rsid w:val="00483B96"/>
    <w:rsid w:val="00486FBF"/>
    <w:rsid w:val="00487D1F"/>
    <w:rsid w:val="004900BE"/>
    <w:rsid w:val="00491D1B"/>
    <w:rsid w:val="00491F2B"/>
    <w:rsid w:val="00492C9D"/>
    <w:rsid w:val="00493FE2"/>
    <w:rsid w:val="004947BB"/>
    <w:rsid w:val="00497C01"/>
    <w:rsid w:val="004A25F0"/>
    <w:rsid w:val="004A5C55"/>
    <w:rsid w:val="004A62C4"/>
    <w:rsid w:val="004A69D0"/>
    <w:rsid w:val="004A7985"/>
    <w:rsid w:val="004B1631"/>
    <w:rsid w:val="004B4091"/>
    <w:rsid w:val="004B446F"/>
    <w:rsid w:val="004B68A7"/>
    <w:rsid w:val="004C300C"/>
    <w:rsid w:val="004C4C66"/>
    <w:rsid w:val="004C54F7"/>
    <w:rsid w:val="004D062D"/>
    <w:rsid w:val="004D20F7"/>
    <w:rsid w:val="004D2E3F"/>
    <w:rsid w:val="004D711E"/>
    <w:rsid w:val="004D7879"/>
    <w:rsid w:val="004E0653"/>
    <w:rsid w:val="004E4568"/>
    <w:rsid w:val="004E4EF0"/>
    <w:rsid w:val="004E668C"/>
    <w:rsid w:val="004F0A44"/>
    <w:rsid w:val="004F2AB4"/>
    <w:rsid w:val="004F2CFE"/>
    <w:rsid w:val="004F3C96"/>
    <w:rsid w:val="004F4154"/>
    <w:rsid w:val="004F6FE6"/>
    <w:rsid w:val="004F7576"/>
    <w:rsid w:val="005004EB"/>
    <w:rsid w:val="005025FA"/>
    <w:rsid w:val="00502E7F"/>
    <w:rsid w:val="00506008"/>
    <w:rsid w:val="0050689A"/>
    <w:rsid w:val="00506A7D"/>
    <w:rsid w:val="00523801"/>
    <w:rsid w:val="00523A75"/>
    <w:rsid w:val="0052419F"/>
    <w:rsid w:val="005259BC"/>
    <w:rsid w:val="00531C61"/>
    <w:rsid w:val="00532805"/>
    <w:rsid w:val="00532948"/>
    <w:rsid w:val="00534F80"/>
    <w:rsid w:val="005362B4"/>
    <w:rsid w:val="0053751B"/>
    <w:rsid w:val="0054395A"/>
    <w:rsid w:val="00543A51"/>
    <w:rsid w:val="00543ACB"/>
    <w:rsid w:val="00544A1F"/>
    <w:rsid w:val="00544D11"/>
    <w:rsid w:val="00546FCE"/>
    <w:rsid w:val="00547611"/>
    <w:rsid w:val="00547F75"/>
    <w:rsid w:val="005501D9"/>
    <w:rsid w:val="00551638"/>
    <w:rsid w:val="00553A50"/>
    <w:rsid w:val="00554B52"/>
    <w:rsid w:val="00555474"/>
    <w:rsid w:val="005606AE"/>
    <w:rsid w:val="00562223"/>
    <w:rsid w:val="00562635"/>
    <w:rsid w:val="00565CB6"/>
    <w:rsid w:val="00570A68"/>
    <w:rsid w:val="00571356"/>
    <w:rsid w:val="00571B09"/>
    <w:rsid w:val="00572BDA"/>
    <w:rsid w:val="005736CD"/>
    <w:rsid w:val="00574590"/>
    <w:rsid w:val="005801CD"/>
    <w:rsid w:val="005807CB"/>
    <w:rsid w:val="00582DD2"/>
    <w:rsid w:val="00583FAC"/>
    <w:rsid w:val="0058503E"/>
    <w:rsid w:val="00586589"/>
    <w:rsid w:val="00586C80"/>
    <w:rsid w:val="00592319"/>
    <w:rsid w:val="005924EE"/>
    <w:rsid w:val="00592AA9"/>
    <w:rsid w:val="005938EF"/>
    <w:rsid w:val="005949BF"/>
    <w:rsid w:val="0059517D"/>
    <w:rsid w:val="005959F0"/>
    <w:rsid w:val="00596F34"/>
    <w:rsid w:val="00597B51"/>
    <w:rsid w:val="005A1322"/>
    <w:rsid w:val="005A2EEB"/>
    <w:rsid w:val="005A390D"/>
    <w:rsid w:val="005A63F0"/>
    <w:rsid w:val="005A7E53"/>
    <w:rsid w:val="005B0F7F"/>
    <w:rsid w:val="005B2B9D"/>
    <w:rsid w:val="005B2CC8"/>
    <w:rsid w:val="005B2D25"/>
    <w:rsid w:val="005B3AB4"/>
    <w:rsid w:val="005B3B64"/>
    <w:rsid w:val="005B799B"/>
    <w:rsid w:val="005C0406"/>
    <w:rsid w:val="005C095A"/>
    <w:rsid w:val="005C26A3"/>
    <w:rsid w:val="005C2774"/>
    <w:rsid w:val="005C31C1"/>
    <w:rsid w:val="005D01A9"/>
    <w:rsid w:val="005D2067"/>
    <w:rsid w:val="005D4ECB"/>
    <w:rsid w:val="005D53CA"/>
    <w:rsid w:val="005D5E68"/>
    <w:rsid w:val="005D7660"/>
    <w:rsid w:val="005D7A98"/>
    <w:rsid w:val="005E0B84"/>
    <w:rsid w:val="005E10B7"/>
    <w:rsid w:val="005E37E0"/>
    <w:rsid w:val="005E3C34"/>
    <w:rsid w:val="005E4AED"/>
    <w:rsid w:val="005E5342"/>
    <w:rsid w:val="005E53A3"/>
    <w:rsid w:val="005E5482"/>
    <w:rsid w:val="005E6168"/>
    <w:rsid w:val="005E7166"/>
    <w:rsid w:val="005E7480"/>
    <w:rsid w:val="005E7BF1"/>
    <w:rsid w:val="005F0D19"/>
    <w:rsid w:val="005F0E39"/>
    <w:rsid w:val="005F1BAA"/>
    <w:rsid w:val="005F3C2C"/>
    <w:rsid w:val="005F57EA"/>
    <w:rsid w:val="005F583F"/>
    <w:rsid w:val="005F6605"/>
    <w:rsid w:val="006015CD"/>
    <w:rsid w:val="0060248C"/>
    <w:rsid w:val="00602B33"/>
    <w:rsid w:val="0060341F"/>
    <w:rsid w:val="00610B8A"/>
    <w:rsid w:val="00611DFA"/>
    <w:rsid w:val="0061200D"/>
    <w:rsid w:val="006136F6"/>
    <w:rsid w:val="00614192"/>
    <w:rsid w:val="00616F7A"/>
    <w:rsid w:val="006223D4"/>
    <w:rsid w:val="00622771"/>
    <w:rsid w:val="00624809"/>
    <w:rsid w:val="00624843"/>
    <w:rsid w:val="00624AAE"/>
    <w:rsid w:val="0062660E"/>
    <w:rsid w:val="00627E9D"/>
    <w:rsid w:val="00630087"/>
    <w:rsid w:val="00631AEF"/>
    <w:rsid w:val="00633843"/>
    <w:rsid w:val="006360DE"/>
    <w:rsid w:val="00636A7A"/>
    <w:rsid w:val="00636DDA"/>
    <w:rsid w:val="0063791B"/>
    <w:rsid w:val="006427AB"/>
    <w:rsid w:val="006429FA"/>
    <w:rsid w:val="00644055"/>
    <w:rsid w:val="006452C4"/>
    <w:rsid w:val="00646392"/>
    <w:rsid w:val="0064705B"/>
    <w:rsid w:val="00651E3E"/>
    <w:rsid w:val="0065483E"/>
    <w:rsid w:val="00656896"/>
    <w:rsid w:val="00656E33"/>
    <w:rsid w:val="00657B34"/>
    <w:rsid w:val="00660FF4"/>
    <w:rsid w:val="0066127D"/>
    <w:rsid w:val="00662657"/>
    <w:rsid w:val="0066317E"/>
    <w:rsid w:val="00663503"/>
    <w:rsid w:val="00663B56"/>
    <w:rsid w:val="00664BCE"/>
    <w:rsid w:val="006655A7"/>
    <w:rsid w:val="0066665E"/>
    <w:rsid w:val="00672460"/>
    <w:rsid w:val="00673D10"/>
    <w:rsid w:val="00674AD0"/>
    <w:rsid w:val="00674E02"/>
    <w:rsid w:val="00675152"/>
    <w:rsid w:val="00681100"/>
    <w:rsid w:val="006821C5"/>
    <w:rsid w:val="006823D8"/>
    <w:rsid w:val="00682694"/>
    <w:rsid w:val="00682B26"/>
    <w:rsid w:val="00684EAA"/>
    <w:rsid w:val="00685D40"/>
    <w:rsid w:val="00690973"/>
    <w:rsid w:val="00691D6D"/>
    <w:rsid w:val="00692486"/>
    <w:rsid w:val="00695125"/>
    <w:rsid w:val="00697C83"/>
    <w:rsid w:val="006A0981"/>
    <w:rsid w:val="006A259B"/>
    <w:rsid w:val="006A2AA4"/>
    <w:rsid w:val="006A34AB"/>
    <w:rsid w:val="006A4E54"/>
    <w:rsid w:val="006A6BF0"/>
    <w:rsid w:val="006A76E0"/>
    <w:rsid w:val="006B0746"/>
    <w:rsid w:val="006B0EC5"/>
    <w:rsid w:val="006B428E"/>
    <w:rsid w:val="006B44DF"/>
    <w:rsid w:val="006B56C0"/>
    <w:rsid w:val="006B5DEA"/>
    <w:rsid w:val="006B754B"/>
    <w:rsid w:val="006C1BFB"/>
    <w:rsid w:val="006C2703"/>
    <w:rsid w:val="006C4FDB"/>
    <w:rsid w:val="006C5027"/>
    <w:rsid w:val="006C530B"/>
    <w:rsid w:val="006C702B"/>
    <w:rsid w:val="006C78C1"/>
    <w:rsid w:val="006C791D"/>
    <w:rsid w:val="006C7F7D"/>
    <w:rsid w:val="006D0675"/>
    <w:rsid w:val="006D1045"/>
    <w:rsid w:val="006D249D"/>
    <w:rsid w:val="006D26A4"/>
    <w:rsid w:val="006D50F0"/>
    <w:rsid w:val="006D5953"/>
    <w:rsid w:val="006D6CB2"/>
    <w:rsid w:val="006E18F8"/>
    <w:rsid w:val="006E1CAD"/>
    <w:rsid w:val="006E2577"/>
    <w:rsid w:val="006E5FEC"/>
    <w:rsid w:val="006E72F6"/>
    <w:rsid w:val="006F06D6"/>
    <w:rsid w:val="006F189F"/>
    <w:rsid w:val="006F3138"/>
    <w:rsid w:val="006F4167"/>
    <w:rsid w:val="006F5EC5"/>
    <w:rsid w:val="006F774F"/>
    <w:rsid w:val="00700343"/>
    <w:rsid w:val="00700785"/>
    <w:rsid w:val="007035AB"/>
    <w:rsid w:val="00704C05"/>
    <w:rsid w:val="00706782"/>
    <w:rsid w:val="007067A9"/>
    <w:rsid w:val="00707AB6"/>
    <w:rsid w:val="00710E25"/>
    <w:rsid w:val="007127A3"/>
    <w:rsid w:val="00712D6C"/>
    <w:rsid w:val="0071418F"/>
    <w:rsid w:val="00714A0C"/>
    <w:rsid w:val="00716EF2"/>
    <w:rsid w:val="00721F42"/>
    <w:rsid w:val="00724C4C"/>
    <w:rsid w:val="00727C36"/>
    <w:rsid w:val="007332A6"/>
    <w:rsid w:val="00733C0A"/>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9AB"/>
    <w:rsid w:val="00771F81"/>
    <w:rsid w:val="00772C3C"/>
    <w:rsid w:val="0077377C"/>
    <w:rsid w:val="007749A1"/>
    <w:rsid w:val="00775B38"/>
    <w:rsid w:val="00775EE0"/>
    <w:rsid w:val="007767B5"/>
    <w:rsid w:val="00780FA4"/>
    <w:rsid w:val="007810DD"/>
    <w:rsid w:val="007860F8"/>
    <w:rsid w:val="00786685"/>
    <w:rsid w:val="00786CFC"/>
    <w:rsid w:val="007872D1"/>
    <w:rsid w:val="00792FC8"/>
    <w:rsid w:val="00795231"/>
    <w:rsid w:val="00795B0D"/>
    <w:rsid w:val="00795B75"/>
    <w:rsid w:val="00795B7D"/>
    <w:rsid w:val="00795C42"/>
    <w:rsid w:val="007971E0"/>
    <w:rsid w:val="007976B7"/>
    <w:rsid w:val="0079794B"/>
    <w:rsid w:val="00797C88"/>
    <w:rsid w:val="007A0AC2"/>
    <w:rsid w:val="007A1CFB"/>
    <w:rsid w:val="007A2FDF"/>
    <w:rsid w:val="007A3F3A"/>
    <w:rsid w:val="007A42FA"/>
    <w:rsid w:val="007A703A"/>
    <w:rsid w:val="007B009A"/>
    <w:rsid w:val="007B07C5"/>
    <w:rsid w:val="007B0F8C"/>
    <w:rsid w:val="007B10E7"/>
    <w:rsid w:val="007B2B45"/>
    <w:rsid w:val="007B2CBF"/>
    <w:rsid w:val="007B3397"/>
    <w:rsid w:val="007B458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16D9"/>
    <w:rsid w:val="007D6527"/>
    <w:rsid w:val="007D6980"/>
    <w:rsid w:val="007D6F78"/>
    <w:rsid w:val="007E20FE"/>
    <w:rsid w:val="007E2A99"/>
    <w:rsid w:val="007E451D"/>
    <w:rsid w:val="007E5F01"/>
    <w:rsid w:val="007E5F21"/>
    <w:rsid w:val="007E6B31"/>
    <w:rsid w:val="007E7207"/>
    <w:rsid w:val="007F07B4"/>
    <w:rsid w:val="007F17FC"/>
    <w:rsid w:val="007F25EF"/>
    <w:rsid w:val="007F3459"/>
    <w:rsid w:val="007F36F5"/>
    <w:rsid w:val="007F3FB1"/>
    <w:rsid w:val="007F45BD"/>
    <w:rsid w:val="008009D7"/>
    <w:rsid w:val="00801F25"/>
    <w:rsid w:val="00804027"/>
    <w:rsid w:val="00804CA7"/>
    <w:rsid w:val="00804CD9"/>
    <w:rsid w:val="00810140"/>
    <w:rsid w:val="0081064F"/>
    <w:rsid w:val="0081079D"/>
    <w:rsid w:val="008107DE"/>
    <w:rsid w:val="00811714"/>
    <w:rsid w:val="0081182B"/>
    <w:rsid w:val="008201F9"/>
    <w:rsid w:val="00820E4C"/>
    <w:rsid w:val="00821330"/>
    <w:rsid w:val="00821D70"/>
    <w:rsid w:val="00822447"/>
    <w:rsid w:val="00824608"/>
    <w:rsid w:val="008274FA"/>
    <w:rsid w:val="008276F2"/>
    <w:rsid w:val="008311C8"/>
    <w:rsid w:val="008324C5"/>
    <w:rsid w:val="00833C00"/>
    <w:rsid w:val="0083489A"/>
    <w:rsid w:val="00842E29"/>
    <w:rsid w:val="008441C9"/>
    <w:rsid w:val="00846AF2"/>
    <w:rsid w:val="00847802"/>
    <w:rsid w:val="00847E68"/>
    <w:rsid w:val="0085021D"/>
    <w:rsid w:val="00850395"/>
    <w:rsid w:val="0085196D"/>
    <w:rsid w:val="00852395"/>
    <w:rsid w:val="00856B00"/>
    <w:rsid w:val="008572EE"/>
    <w:rsid w:val="008576DF"/>
    <w:rsid w:val="008638B8"/>
    <w:rsid w:val="00863D45"/>
    <w:rsid w:val="008718C0"/>
    <w:rsid w:val="008725D7"/>
    <w:rsid w:val="00872C51"/>
    <w:rsid w:val="00873B57"/>
    <w:rsid w:val="008755F3"/>
    <w:rsid w:val="00880454"/>
    <w:rsid w:val="00886B68"/>
    <w:rsid w:val="00887BBC"/>
    <w:rsid w:val="00892383"/>
    <w:rsid w:val="008935C3"/>
    <w:rsid w:val="0089680F"/>
    <w:rsid w:val="00896A21"/>
    <w:rsid w:val="00896CF1"/>
    <w:rsid w:val="008A0504"/>
    <w:rsid w:val="008A0F7C"/>
    <w:rsid w:val="008A17DB"/>
    <w:rsid w:val="008A2335"/>
    <w:rsid w:val="008A4832"/>
    <w:rsid w:val="008A4E69"/>
    <w:rsid w:val="008B11FC"/>
    <w:rsid w:val="008B2D96"/>
    <w:rsid w:val="008B3CA4"/>
    <w:rsid w:val="008B44A6"/>
    <w:rsid w:val="008B469E"/>
    <w:rsid w:val="008B6393"/>
    <w:rsid w:val="008B6935"/>
    <w:rsid w:val="008B6BA4"/>
    <w:rsid w:val="008B78E4"/>
    <w:rsid w:val="008C1AC5"/>
    <w:rsid w:val="008C2551"/>
    <w:rsid w:val="008C369D"/>
    <w:rsid w:val="008C37A4"/>
    <w:rsid w:val="008C4121"/>
    <w:rsid w:val="008C4801"/>
    <w:rsid w:val="008C4945"/>
    <w:rsid w:val="008C6F64"/>
    <w:rsid w:val="008C7307"/>
    <w:rsid w:val="008C73D5"/>
    <w:rsid w:val="008D1D74"/>
    <w:rsid w:val="008D314D"/>
    <w:rsid w:val="008D4531"/>
    <w:rsid w:val="008D5C5B"/>
    <w:rsid w:val="008D5D65"/>
    <w:rsid w:val="008D60AF"/>
    <w:rsid w:val="008D6A68"/>
    <w:rsid w:val="008E058A"/>
    <w:rsid w:val="008E0636"/>
    <w:rsid w:val="008E15D3"/>
    <w:rsid w:val="008E201A"/>
    <w:rsid w:val="008E2969"/>
    <w:rsid w:val="008E3A00"/>
    <w:rsid w:val="008E3F2F"/>
    <w:rsid w:val="008E5E29"/>
    <w:rsid w:val="008E6000"/>
    <w:rsid w:val="008E6771"/>
    <w:rsid w:val="008E7F5C"/>
    <w:rsid w:val="008F09AC"/>
    <w:rsid w:val="008F1B40"/>
    <w:rsid w:val="008F1CA5"/>
    <w:rsid w:val="008F475E"/>
    <w:rsid w:val="008F4846"/>
    <w:rsid w:val="008F486C"/>
    <w:rsid w:val="008F5C49"/>
    <w:rsid w:val="008F650D"/>
    <w:rsid w:val="00900E9D"/>
    <w:rsid w:val="0090236D"/>
    <w:rsid w:val="00904B75"/>
    <w:rsid w:val="00906266"/>
    <w:rsid w:val="009072C2"/>
    <w:rsid w:val="0090760F"/>
    <w:rsid w:val="0090768E"/>
    <w:rsid w:val="00907F6D"/>
    <w:rsid w:val="00912D1C"/>
    <w:rsid w:val="00913B0C"/>
    <w:rsid w:val="009150D8"/>
    <w:rsid w:val="009154EE"/>
    <w:rsid w:val="009163DF"/>
    <w:rsid w:val="00916786"/>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2B8"/>
    <w:rsid w:val="0093396F"/>
    <w:rsid w:val="0093397F"/>
    <w:rsid w:val="0093623F"/>
    <w:rsid w:val="00937DBB"/>
    <w:rsid w:val="00941184"/>
    <w:rsid w:val="00942B49"/>
    <w:rsid w:val="00943811"/>
    <w:rsid w:val="0094422D"/>
    <w:rsid w:val="0094457C"/>
    <w:rsid w:val="00944EB2"/>
    <w:rsid w:val="00945ACA"/>
    <w:rsid w:val="00946AAA"/>
    <w:rsid w:val="009515D4"/>
    <w:rsid w:val="00954372"/>
    <w:rsid w:val="009545C2"/>
    <w:rsid w:val="00956850"/>
    <w:rsid w:val="0096105D"/>
    <w:rsid w:val="0096227D"/>
    <w:rsid w:val="00966772"/>
    <w:rsid w:val="00966CA5"/>
    <w:rsid w:val="00967473"/>
    <w:rsid w:val="00967AE0"/>
    <w:rsid w:val="00971440"/>
    <w:rsid w:val="009730EE"/>
    <w:rsid w:val="0097311E"/>
    <w:rsid w:val="00976D4D"/>
    <w:rsid w:val="00977436"/>
    <w:rsid w:val="00983D92"/>
    <w:rsid w:val="00986837"/>
    <w:rsid w:val="0098684D"/>
    <w:rsid w:val="00986D62"/>
    <w:rsid w:val="0098714B"/>
    <w:rsid w:val="0098743D"/>
    <w:rsid w:val="0098757A"/>
    <w:rsid w:val="00987B13"/>
    <w:rsid w:val="009916CD"/>
    <w:rsid w:val="00991BA2"/>
    <w:rsid w:val="00992788"/>
    <w:rsid w:val="0099483B"/>
    <w:rsid w:val="00995011"/>
    <w:rsid w:val="009955DE"/>
    <w:rsid w:val="0099583D"/>
    <w:rsid w:val="0099611F"/>
    <w:rsid w:val="00997FA3"/>
    <w:rsid w:val="009A02D0"/>
    <w:rsid w:val="009A1D31"/>
    <w:rsid w:val="009A50D5"/>
    <w:rsid w:val="009A50D9"/>
    <w:rsid w:val="009A52B0"/>
    <w:rsid w:val="009A557B"/>
    <w:rsid w:val="009A6C08"/>
    <w:rsid w:val="009A6C62"/>
    <w:rsid w:val="009B36DF"/>
    <w:rsid w:val="009B45DC"/>
    <w:rsid w:val="009B4DFB"/>
    <w:rsid w:val="009B528A"/>
    <w:rsid w:val="009B6011"/>
    <w:rsid w:val="009C13BF"/>
    <w:rsid w:val="009C195C"/>
    <w:rsid w:val="009C1E6F"/>
    <w:rsid w:val="009C2989"/>
    <w:rsid w:val="009C3228"/>
    <w:rsid w:val="009C73DD"/>
    <w:rsid w:val="009D1BE3"/>
    <w:rsid w:val="009D2238"/>
    <w:rsid w:val="009D445D"/>
    <w:rsid w:val="009D5C45"/>
    <w:rsid w:val="009D6C88"/>
    <w:rsid w:val="009D6E71"/>
    <w:rsid w:val="009E2FCC"/>
    <w:rsid w:val="009E6B77"/>
    <w:rsid w:val="009F1CEC"/>
    <w:rsid w:val="009F33EE"/>
    <w:rsid w:val="009F4678"/>
    <w:rsid w:val="009F6166"/>
    <w:rsid w:val="00A003A5"/>
    <w:rsid w:val="00A0526D"/>
    <w:rsid w:val="00A10358"/>
    <w:rsid w:val="00A108B6"/>
    <w:rsid w:val="00A16A31"/>
    <w:rsid w:val="00A1775D"/>
    <w:rsid w:val="00A2016B"/>
    <w:rsid w:val="00A20494"/>
    <w:rsid w:val="00A25167"/>
    <w:rsid w:val="00A3024B"/>
    <w:rsid w:val="00A32D79"/>
    <w:rsid w:val="00A33969"/>
    <w:rsid w:val="00A33C8F"/>
    <w:rsid w:val="00A357D6"/>
    <w:rsid w:val="00A35B0F"/>
    <w:rsid w:val="00A3694E"/>
    <w:rsid w:val="00A40D4D"/>
    <w:rsid w:val="00A40F40"/>
    <w:rsid w:val="00A41051"/>
    <w:rsid w:val="00A41E30"/>
    <w:rsid w:val="00A44A14"/>
    <w:rsid w:val="00A45900"/>
    <w:rsid w:val="00A46703"/>
    <w:rsid w:val="00A473DB"/>
    <w:rsid w:val="00A51D5A"/>
    <w:rsid w:val="00A543D3"/>
    <w:rsid w:val="00A545B9"/>
    <w:rsid w:val="00A56BD9"/>
    <w:rsid w:val="00A57532"/>
    <w:rsid w:val="00A57C34"/>
    <w:rsid w:val="00A6000C"/>
    <w:rsid w:val="00A63B2B"/>
    <w:rsid w:val="00A63DA0"/>
    <w:rsid w:val="00A65A60"/>
    <w:rsid w:val="00A65D0D"/>
    <w:rsid w:val="00A673FF"/>
    <w:rsid w:val="00A70974"/>
    <w:rsid w:val="00A7193A"/>
    <w:rsid w:val="00A72DEC"/>
    <w:rsid w:val="00A740CD"/>
    <w:rsid w:val="00A83BEE"/>
    <w:rsid w:val="00A84334"/>
    <w:rsid w:val="00A84AD3"/>
    <w:rsid w:val="00A85582"/>
    <w:rsid w:val="00A8583A"/>
    <w:rsid w:val="00A85DD8"/>
    <w:rsid w:val="00A86E69"/>
    <w:rsid w:val="00A8767E"/>
    <w:rsid w:val="00A90887"/>
    <w:rsid w:val="00A91703"/>
    <w:rsid w:val="00A925C0"/>
    <w:rsid w:val="00A93024"/>
    <w:rsid w:val="00A94287"/>
    <w:rsid w:val="00A94C78"/>
    <w:rsid w:val="00A950D4"/>
    <w:rsid w:val="00A9648D"/>
    <w:rsid w:val="00A96EF6"/>
    <w:rsid w:val="00AA0774"/>
    <w:rsid w:val="00AA311D"/>
    <w:rsid w:val="00AA4AA1"/>
    <w:rsid w:val="00AA595D"/>
    <w:rsid w:val="00AB0F02"/>
    <w:rsid w:val="00AB1BD1"/>
    <w:rsid w:val="00AB2EA7"/>
    <w:rsid w:val="00AB3AB2"/>
    <w:rsid w:val="00AB3F45"/>
    <w:rsid w:val="00AB44FB"/>
    <w:rsid w:val="00AB5097"/>
    <w:rsid w:val="00AB67CA"/>
    <w:rsid w:val="00AB7231"/>
    <w:rsid w:val="00AC1318"/>
    <w:rsid w:val="00AC3CD2"/>
    <w:rsid w:val="00AC3F39"/>
    <w:rsid w:val="00AC6831"/>
    <w:rsid w:val="00AC6DCC"/>
    <w:rsid w:val="00AC6EBD"/>
    <w:rsid w:val="00AC7C14"/>
    <w:rsid w:val="00AD0BD3"/>
    <w:rsid w:val="00AD1088"/>
    <w:rsid w:val="00AD10A8"/>
    <w:rsid w:val="00AD1B9D"/>
    <w:rsid w:val="00AD4E59"/>
    <w:rsid w:val="00AD4FB5"/>
    <w:rsid w:val="00AE039B"/>
    <w:rsid w:val="00AE28B1"/>
    <w:rsid w:val="00AE401E"/>
    <w:rsid w:val="00AE408A"/>
    <w:rsid w:val="00AE4C9E"/>
    <w:rsid w:val="00AE4CEE"/>
    <w:rsid w:val="00AE510A"/>
    <w:rsid w:val="00AE55F1"/>
    <w:rsid w:val="00AE59C7"/>
    <w:rsid w:val="00AE5D6C"/>
    <w:rsid w:val="00AE6160"/>
    <w:rsid w:val="00AE787E"/>
    <w:rsid w:val="00AE7C09"/>
    <w:rsid w:val="00AF10EB"/>
    <w:rsid w:val="00AF2131"/>
    <w:rsid w:val="00AF2832"/>
    <w:rsid w:val="00AF3085"/>
    <w:rsid w:val="00AF5A2F"/>
    <w:rsid w:val="00AF5B84"/>
    <w:rsid w:val="00AF6EC3"/>
    <w:rsid w:val="00AF78EC"/>
    <w:rsid w:val="00B001BA"/>
    <w:rsid w:val="00B00D60"/>
    <w:rsid w:val="00B0194D"/>
    <w:rsid w:val="00B0353D"/>
    <w:rsid w:val="00B10C6C"/>
    <w:rsid w:val="00B1123C"/>
    <w:rsid w:val="00B12753"/>
    <w:rsid w:val="00B12863"/>
    <w:rsid w:val="00B12A0A"/>
    <w:rsid w:val="00B1497C"/>
    <w:rsid w:val="00B14E1E"/>
    <w:rsid w:val="00B16728"/>
    <w:rsid w:val="00B2050B"/>
    <w:rsid w:val="00B21487"/>
    <w:rsid w:val="00B2204F"/>
    <w:rsid w:val="00B2257C"/>
    <w:rsid w:val="00B22950"/>
    <w:rsid w:val="00B24FF2"/>
    <w:rsid w:val="00B30128"/>
    <w:rsid w:val="00B30B87"/>
    <w:rsid w:val="00B32460"/>
    <w:rsid w:val="00B33DDC"/>
    <w:rsid w:val="00B34366"/>
    <w:rsid w:val="00B352C6"/>
    <w:rsid w:val="00B35DAA"/>
    <w:rsid w:val="00B35ED4"/>
    <w:rsid w:val="00B369D5"/>
    <w:rsid w:val="00B40097"/>
    <w:rsid w:val="00B403D1"/>
    <w:rsid w:val="00B40787"/>
    <w:rsid w:val="00B4134E"/>
    <w:rsid w:val="00B42A88"/>
    <w:rsid w:val="00B42E5D"/>
    <w:rsid w:val="00B4321A"/>
    <w:rsid w:val="00B43A96"/>
    <w:rsid w:val="00B45CD6"/>
    <w:rsid w:val="00B45DEF"/>
    <w:rsid w:val="00B474EC"/>
    <w:rsid w:val="00B512D0"/>
    <w:rsid w:val="00B54D56"/>
    <w:rsid w:val="00B55D6D"/>
    <w:rsid w:val="00B56858"/>
    <w:rsid w:val="00B57225"/>
    <w:rsid w:val="00B57FE1"/>
    <w:rsid w:val="00B617AB"/>
    <w:rsid w:val="00B64ACB"/>
    <w:rsid w:val="00B6677A"/>
    <w:rsid w:val="00B70396"/>
    <w:rsid w:val="00B7497F"/>
    <w:rsid w:val="00B75A91"/>
    <w:rsid w:val="00B75E80"/>
    <w:rsid w:val="00B8158F"/>
    <w:rsid w:val="00B83111"/>
    <w:rsid w:val="00B83FAD"/>
    <w:rsid w:val="00B852D8"/>
    <w:rsid w:val="00B856FC"/>
    <w:rsid w:val="00B86363"/>
    <w:rsid w:val="00B8699C"/>
    <w:rsid w:val="00B86D27"/>
    <w:rsid w:val="00B87221"/>
    <w:rsid w:val="00B87BC2"/>
    <w:rsid w:val="00B90BD9"/>
    <w:rsid w:val="00B953C5"/>
    <w:rsid w:val="00B95538"/>
    <w:rsid w:val="00B95A4D"/>
    <w:rsid w:val="00B97022"/>
    <w:rsid w:val="00B973F9"/>
    <w:rsid w:val="00BA04DA"/>
    <w:rsid w:val="00BA0520"/>
    <w:rsid w:val="00BA0F96"/>
    <w:rsid w:val="00BA1B1A"/>
    <w:rsid w:val="00BA38FD"/>
    <w:rsid w:val="00BA59BC"/>
    <w:rsid w:val="00BA693D"/>
    <w:rsid w:val="00BB24AA"/>
    <w:rsid w:val="00BB2CC1"/>
    <w:rsid w:val="00BB3BA7"/>
    <w:rsid w:val="00BB590C"/>
    <w:rsid w:val="00BB5CE6"/>
    <w:rsid w:val="00BB687B"/>
    <w:rsid w:val="00BB7ADE"/>
    <w:rsid w:val="00BC1926"/>
    <w:rsid w:val="00BC1F47"/>
    <w:rsid w:val="00BC3CD6"/>
    <w:rsid w:val="00BD0A1E"/>
    <w:rsid w:val="00BD44AD"/>
    <w:rsid w:val="00BD605B"/>
    <w:rsid w:val="00BE1D59"/>
    <w:rsid w:val="00BE2156"/>
    <w:rsid w:val="00BE3740"/>
    <w:rsid w:val="00BE48AD"/>
    <w:rsid w:val="00BE5222"/>
    <w:rsid w:val="00BE5EF0"/>
    <w:rsid w:val="00BE5FFF"/>
    <w:rsid w:val="00BE630C"/>
    <w:rsid w:val="00BE75F2"/>
    <w:rsid w:val="00BF1F99"/>
    <w:rsid w:val="00BF2391"/>
    <w:rsid w:val="00BF27AD"/>
    <w:rsid w:val="00BF2958"/>
    <w:rsid w:val="00BF6ED2"/>
    <w:rsid w:val="00BF70FC"/>
    <w:rsid w:val="00BF77E9"/>
    <w:rsid w:val="00C0026D"/>
    <w:rsid w:val="00C02034"/>
    <w:rsid w:val="00C062DB"/>
    <w:rsid w:val="00C06E52"/>
    <w:rsid w:val="00C076A9"/>
    <w:rsid w:val="00C106A8"/>
    <w:rsid w:val="00C12F98"/>
    <w:rsid w:val="00C13BC1"/>
    <w:rsid w:val="00C144E3"/>
    <w:rsid w:val="00C16EB0"/>
    <w:rsid w:val="00C17C32"/>
    <w:rsid w:val="00C2073D"/>
    <w:rsid w:val="00C22157"/>
    <w:rsid w:val="00C22AAB"/>
    <w:rsid w:val="00C23299"/>
    <w:rsid w:val="00C2329C"/>
    <w:rsid w:val="00C23763"/>
    <w:rsid w:val="00C24ED9"/>
    <w:rsid w:val="00C25F9C"/>
    <w:rsid w:val="00C26659"/>
    <w:rsid w:val="00C30000"/>
    <w:rsid w:val="00C336AF"/>
    <w:rsid w:val="00C33B80"/>
    <w:rsid w:val="00C34287"/>
    <w:rsid w:val="00C35924"/>
    <w:rsid w:val="00C35ADF"/>
    <w:rsid w:val="00C36D19"/>
    <w:rsid w:val="00C3762F"/>
    <w:rsid w:val="00C4139A"/>
    <w:rsid w:val="00C43E97"/>
    <w:rsid w:val="00C441D0"/>
    <w:rsid w:val="00C4579C"/>
    <w:rsid w:val="00C463EC"/>
    <w:rsid w:val="00C46A85"/>
    <w:rsid w:val="00C476B1"/>
    <w:rsid w:val="00C504AE"/>
    <w:rsid w:val="00C52242"/>
    <w:rsid w:val="00C55094"/>
    <w:rsid w:val="00C551CE"/>
    <w:rsid w:val="00C553E0"/>
    <w:rsid w:val="00C556B5"/>
    <w:rsid w:val="00C567CD"/>
    <w:rsid w:val="00C61446"/>
    <w:rsid w:val="00C63EA6"/>
    <w:rsid w:val="00C6417A"/>
    <w:rsid w:val="00C64244"/>
    <w:rsid w:val="00C6644A"/>
    <w:rsid w:val="00C70C40"/>
    <w:rsid w:val="00C71748"/>
    <w:rsid w:val="00C721C3"/>
    <w:rsid w:val="00C7242C"/>
    <w:rsid w:val="00C73234"/>
    <w:rsid w:val="00C74089"/>
    <w:rsid w:val="00C741C7"/>
    <w:rsid w:val="00C75B4B"/>
    <w:rsid w:val="00C763DC"/>
    <w:rsid w:val="00C77D03"/>
    <w:rsid w:val="00C77ECA"/>
    <w:rsid w:val="00C80290"/>
    <w:rsid w:val="00C82AEC"/>
    <w:rsid w:val="00C82C1B"/>
    <w:rsid w:val="00C84903"/>
    <w:rsid w:val="00C8594E"/>
    <w:rsid w:val="00C870DF"/>
    <w:rsid w:val="00C91D60"/>
    <w:rsid w:val="00C93165"/>
    <w:rsid w:val="00C9323F"/>
    <w:rsid w:val="00C942D2"/>
    <w:rsid w:val="00C947C8"/>
    <w:rsid w:val="00C95C6C"/>
    <w:rsid w:val="00C95E88"/>
    <w:rsid w:val="00CA2A90"/>
    <w:rsid w:val="00CA4333"/>
    <w:rsid w:val="00CA499B"/>
    <w:rsid w:val="00CA59D2"/>
    <w:rsid w:val="00CB15B8"/>
    <w:rsid w:val="00CB2612"/>
    <w:rsid w:val="00CB3641"/>
    <w:rsid w:val="00CB4385"/>
    <w:rsid w:val="00CB43E4"/>
    <w:rsid w:val="00CB466E"/>
    <w:rsid w:val="00CB577D"/>
    <w:rsid w:val="00CB57B9"/>
    <w:rsid w:val="00CB5BF9"/>
    <w:rsid w:val="00CB7002"/>
    <w:rsid w:val="00CB79FB"/>
    <w:rsid w:val="00CB7DEE"/>
    <w:rsid w:val="00CB7EF0"/>
    <w:rsid w:val="00CC34D6"/>
    <w:rsid w:val="00CC35C2"/>
    <w:rsid w:val="00CC4E57"/>
    <w:rsid w:val="00CC59E6"/>
    <w:rsid w:val="00CC63FB"/>
    <w:rsid w:val="00CC6B20"/>
    <w:rsid w:val="00CC7583"/>
    <w:rsid w:val="00CC7E3D"/>
    <w:rsid w:val="00CD07B4"/>
    <w:rsid w:val="00CD0A6F"/>
    <w:rsid w:val="00CD1E75"/>
    <w:rsid w:val="00CD4AF2"/>
    <w:rsid w:val="00CD5171"/>
    <w:rsid w:val="00CD5501"/>
    <w:rsid w:val="00CE0992"/>
    <w:rsid w:val="00CE1E91"/>
    <w:rsid w:val="00CE1EF1"/>
    <w:rsid w:val="00CE22E2"/>
    <w:rsid w:val="00CE31B8"/>
    <w:rsid w:val="00CE3250"/>
    <w:rsid w:val="00CE42BC"/>
    <w:rsid w:val="00CE5DCA"/>
    <w:rsid w:val="00CE69F7"/>
    <w:rsid w:val="00CE6CF2"/>
    <w:rsid w:val="00CE7536"/>
    <w:rsid w:val="00CF3185"/>
    <w:rsid w:val="00CF358C"/>
    <w:rsid w:val="00CF64D2"/>
    <w:rsid w:val="00D01493"/>
    <w:rsid w:val="00D04203"/>
    <w:rsid w:val="00D04A46"/>
    <w:rsid w:val="00D04B76"/>
    <w:rsid w:val="00D06710"/>
    <w:rsid w:val="00D06C70"/>
    <w:rsid w:val="00D06DC3"/>
    <w:rsid w:val="00D07B61"/>
    <w:rsid w:val="00D1150F"/>
    <w:rsid w:val="00D16CA7"/>
    <w:rsid w:val="00D2055D"/>
    <w:rsid w:val="00D205BC"/>
    <w:rsid w:val="00D22733"/>
    <w:rsid w:val="00D23151"/>
    <w:rsid w:val="00D24EE7"/>
    <w:rsid w:val="00D25DC2"/>
    <w:rsid w:val="00D3005F"/>
    <w:rsid w:val="00D32845"/>
    <w:rsid w:val="00D32E91"/>
    <w:rsid w:val="00D333AD"/>
    <w:rsid w:val="00D3360D"/>
    <w:rsid w:val="00D34243"/>
    <w:rsid w:val="00D34F58"/>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F5C"/>
    <w:rsid w:val="00D61D2E"/>
    <w:rsid w:val="00D6327A"/>
    <w:rsid w:val="00D6353B"/>
    <w:rsid w:val="00D63FE6"/>
    <w:rsid w:val="00D65A19"/>
    <w:rsid w:val="00D6703E"/>
    <w:rsid w:val="00D678C2"/>
    <w:rsid w:val="00D67AD7"/>
    <w:rsid w:val="00D70393"/>
    <w:rsid w:val="00D70AF0"/>
    <w:rsid w:val="00D71B15"/>
    <w:rsid w:val="00D741C7"/>
    <w:rsid w:val="00D75678"/>
    <w:rsid w:val="00D77511"/>
    <w:rsid w:val="00D808B7"/>
    <w:rsid w:val="00D80ED7"/>
    <w:rsid w:val="00D815FA"/>
    <w:rsid w:val="00D816B7"/>
    <w:rsid w:val="00D817A6"/>
    <w:rsid w:val="00D833DA"/>
    <w:rsid w:val="00D83E52"/>
    <w:rsid w:val="00D85408"/>
    <w:rsid w:val="00D8666B"/>
    <w:rsid w:val="00D86FB0"/>
    <w:rsid w:val="00D87082"/>
    <w:rsid w:val="00D90BD8"/>
    <w:rsid w:val="00D92122"/>
    <w:rsid w:val="00D92E75"/>
    <w:rsid w:val="00D9310F"/>
    <w:rsid w:val="00D93B97"/>
    <w:rsid w:val="00D952E7"/>
    <w:rsid w:val="00D95558"/>
    <w:rsid w:val="00D9617D"/>
    <w:rsid w:val="00D971C5"/>
    <w:rsid w:val="00DA2326"/>
    <w:rsid w:val="00DA3F61"/>
    <w:rsid w:val="00DA62B0"/>
    <w:rsid w:val="00DB0DC0"/>
    <w:rsid w:val="00DB25D6"/>
    <w:rsid w:val="00DB3859"/>
    <w:rsid w:val="00DB40A3"/>
    <w:rsid w:val="00DB4C4E"/>
    <w:rsid w:val="00DB4E16"/>
    <w:rsid w:val="00DB5E03"/>
    <w:rsid w:val="00DB6079"/>
    <w:rsid w:val="00DB6370"/>
    <w:rsid w:val="00DB66D9"/>
    <w:rsid w:val="00DB73D0"/>
    <w:rsid w:val="00DB7874"/>
    <w:rsid w:val="00DB7F34"/>
    <w:rsid w:val="00DB7FD7"/>
    <w:rsid w:val="00DC0AF9"/>
    <w:rsid w:val="00DC1200"/>
    <w:rsid w:val="00DC486D"/>
    <w:rsid w:val="00DC6CE0"/>
    <w:rsid w:val="00DD14FF"/>
    <w:rsid w:val="00DD4114"/>
    <w:rsid w:val="00DD5008"/>
    <w:rsid w:val="00DD7CEB"/>
    <w:rsid w:val="00DE7728"/>
    <w:rsid w:val="00DE78B1"/>
    <w:rsid w:val="00DF0768"/>
    <w:rsid w:val="00DF4E75"/>
    <w:rsid w:val="00DF5558"/>
    <w:rsid w:val="00DF7543"/>
    <w:rsid w:val="00DF7B4E"/>
    <w:rsid w:val="00E0081B"/>
    <w:rsid w:val="00E00D36"/>
    <w:rsid w:val="00E01A93"/>
    <w:rsid w:val="00E043E9"/>
    <w:rsid w:val="00E063D8"/>
    <w:rsid w:val="00E06B61"/>
    <w:rsid w:val="00E06F2B"/>
    <w:rsid w:val="00E07EB8"/>
    <w:rsid w:val="00E10F2F"/>
    <w:rsid w:val="00E116BE"/>
    <w:rsid w:val="00E11960"/>
    <w:rsid w:val="00E11EC5"/>
    <w:rsid w:val="00E13071"/>
    <w:rsid w:val="00E13E6C"/>
    <w:rsid w:val="00E14191"/>
    <w:rsid w:val="00E147D6"/>
    <w:rsid w:val="00E17CC9"/>
    <w:rsid w:val="00E21A23"/>
    <w:rsid w:val="00E229AC"/>
    <w:rsid w:val="00E22A07"/>
    <w:rsid w:val="00E230A0"/>
    <w:rsid w:val="00E23939"/>
    <w:rsid w:val="00E33E89"/>
    <w:rsid w:val="00E355D8"/>
    <w:rsid w:val="00E35AB5"/>
    <w:rsid w:val="00E36674"/>
    <w:rsid w:val="00E3699F"/>
    <w:rsid w:val="00E404B6"/>
    <w:rsid w:val="00E417C6"/>
    <w:rsid w:val="00E42FA9"/>
    <w:rsid w:val="00E446A3"/>
    <w:rsid w:val="00E456D8"/>
    <w:rsid w:val="00E464D0"/>
    <w:rsid w:val="00E47E2A"/>
    <w:rsid w:val="00E50C98"/>
    <w:rsid w:val="00E51896"/>
    <w:rsid w:val="00E52AA9"/>
    <w:rsid w:val="00E54347"/>
    <w:rsid w:val="00E55AE9"/>
    <w:rsid w:val="00E56641"/>
    <w:rsid w:val="00E56BFD"/>
    <w:rsid w:val="00E57B33"/>
    <w:rsid w:val="00E608CF"/>
    <w:rsid w:val="00E623FC"/>
    <w:rsid w:val="00E63278"/>
    <w:rsid w:val="00E64A97"/>
    <w:rsid w:val="00E66F64"/>
    <w:rsid w:val="00E67459"/>
    <w:rsid w:val="00E70711"/>
    <w:rsid w:val="00E711EA"/>
    <w:rsid w:val="00E74724"/>
    <w:rsid w:val="00E755BC"/>
    <w:rsid w:val="00E76444"/>
    <w:rsid w:val="00E7697F"/>
    <w:rsid w:val="00E779A8"/>
    <w:rsid w:val="00E80720"/>
    <w:rsid w:val="00E82CF0"/>
    <w:rsid w:val="00E85B17"/>
    <w:rsid w:val="00E86370"/>
    <w:rsid w:val="00E86A1A"/>
    <w:rsid w:val="00E86D91"/>
    <w:rsid w:val="00E87BA9"/>
    <w:rsid w:val="00E90350"/>
    <w:rsid w:val="00E9082C"/>
    <w:rsid w:val="00E91BBA"/>
    <w:rsid w:val="00E91DF3"/>
    <w:rsid w:val="00E922AB"/>
    <w:rsid w:val="00E9463D"/>
    <w:rsid w:val="00E947A9"/>
    <w:rsid w:val="00E94CE1"/>
    <w:rsid w:val="00E96043"/>
    <w:rsid w:val="00EA031B"/>
    <w:rsid w:val="00EA181C"/>
    <w:rsid w:val="00EA212A"/>
    <w:rsid w:val="00EA2BBC"/>
    <w:rsid w:val="00EA3297"/>
    <w:rsid w:val="00EA3BAC"/>
    <w:rsid w:val="00EA5314"/>
    <w:rsid w:val="00EB19B1"/>
    <w:rsid w:val="00EB2A97"/>
    <w:rsid w:val="00EB2B91"/>
    <w:rsid w:val="00EB2CC4"/>
    <w:rsid w:val="00EB3EF4"/>
    <w:rsid w:val="00EB4330"/>
    <w:rsid w:val="00EB4649"/>
    <w:rsid w:val="00EB62E5"/>
    <w:rsid w:val="00EB784C"/>
    <w:rsid w:val="00EC25EB"/>
    <w:rsid w:val="00EC3404"/>
    <w:rsid w:val="00EC4862"/>
    <w:rsid w:val="00EC4DB8"/>
    <w:rsid w:val="00EC735A"/>
    <w:rsid w:val="00ED079C"/>
    <w:rsid w:val="00ED0FD9"/>
    <w:rsid w:val="00ED117C"/>
    <w:rsid w:val="00ED2AB1"/>
    <w:rsid w:val="00ED2ACA"/>
    <w:rsid w:val="00ED38E1"/>
    <w:rsid w:val="00ED428A"/>
    <w:rsid w:val="00ED5855"/>
    <w:rsid w:val="00ED7BF8"/>
    <w:rsid w:val="00EE0DFE"/>
    <w:rsid w:val="00EE12FD"/>
    <w:rsid w:val="00EE2931"/>
    <w:rsid w:val="00EE321B"/>
    <w:rsid w:val="00EE4034"/>
    <w:rsid w:val="00EE4ACD"/>
    <w:rsid w:val="00EE5AD5"/>
    <w:rsid w:val="00EE6003"/>
    <w:rsid w:val="00EE68E4"/>
    <w:rsid w:val="00EF018B"/>
    <w:rsid w:val="00EF0B14"/>
    <w:rsid w:val="00EF2AE9"/>
    <w:rsid w:val="00EF3ABC"/>
    <w:rsid w:val="00EF40CC"/>
    <w:rsid w:val="00EF475C"/>
    <w:rsid w:val="00EF4A05"/>
    <w:rsid w:val="00EF57B2"/>
    <w:rsid w:val="00F00098"/>
    <w:rsid w:val="00F01141"/>
    <w:rsid w:val="00F03FE3"/>
    <w:rsid w:val="00F041FC"/>
    <w:rsid w:val="00F0502C"/>
    <w:rsid w:val="00F051EC"/>
    <w:rsid w:val="00F05F69"/>
    <w:rsid w:val="00F072A0"/>
    <w:rsid w:val="00F078DF"/>
    <w:rsid w:val="00F07A8D"/>
    <w:rsid w:val="00F07E6A"/>
    <w:rsid w:val="00F103FE"/>
    <w:rsid w:val="00F107A7"/>
    <w:rsid w:val="00F12605"/>
    <w:rsid w:val="00F12BB4"/>
    <w:rsid w:val="00F137D4"/>
    <w:rsid w:val="00F14DA5"/>
    <w:rsid w:val="00F20B46"/>
    <w:rsid w:val="00F20EB1"/>
    <w:rsid w:val="00F21F10"/>
    <w:rsid w:val="00F231DA"/>
    <w:rsid w:val="00F248E0"/>
    <w:rsid w:val="00F24AAC"/>
    <w:rsid w:val="00F25D43"/>
    <w:rsid w:val="00F266FC"/>
    <w:rsid w:val="00F2676F"/>
    <w:rsid w:val="00F26BA0"/>
    <w:rsid w:val="00F30326"/>
    <w:rsid w:val="00F30A37"/>
    <w:rsid w:val="00F32C41"/>
    <w:rsid w:val="00F330E9"/>
    <w:rsid w:val="00F331EF"/>
    <w:rsid w:val="00F33C7C"/>
    <w:rsid w:val="00F37453"/>
    <w:rsid w:val="00F4087D"/>
    <w:rsid w:val="00F4220A"/>
    <w:rsid w:val="00F4362C"/>
    <w:rsid w:val="00F43633"/>
    <w:rsid w:val="00F436C8"/>
    <w:rsid w:val="00F437C5"/>
    <w:rsid w:val="00F45139"/>
    <w:rsid w:val="00F46CB4"/>
    <w:rsid w:val="00F46D43"/>
    <w:rsid w:val="00F47602"/>
    <w:rsid w:val="00F509E1"/>
    <w:rsid w:val="00F518B4"/>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80227"/>
    <w:rsid w:val="00F802F6"/>
    <w:rsid w:val="00F8293D"/>
    <w:rsid w:val="00F83189"/>
    <w:rsid w:val="00F83A44"/>
    <w:rsid w:val="00F84141"/>
    <w:rsid w:val="00F84AD9"/>
    <w:rsid w:val="00F854AA"/>
    <w:rsid w:val="00F85EC1"/>
    <w:rsid w:val="00F86053"/>
    <w:rsid w:val="00F861FA"/>
    <w:rsid w:val="00F9043D"/>
    <w:rsid w:val="00F90741"/>
    <w:rsid w:val="00F90F15"/>
    <w:rsid w:val="00F930EB"/>
    <w:rsid w:val="00F96A5A"/>
    <w:rsid w:val="00F97857"/>
    <w:rsid w:val="00F97B98"/>
    <w:rsid w:val="00FA2A45"/>
    <w:rsid w:val="00FA3ABE"/>
    <w:rsid w:val="00FA59F0"/>
    <w:rsid w:val="00FA5AAB"/>
    <w:rsid w:val="00FA75DC"/>
    <w:rsid w:val="00FB0B2B"/>
    <w:rsid w:val="00FB33FA"/>
    <w:rsid w:val="00FC0304"/>
    <w:rsid w:val="00FC235E"/>
    <w:rsid w:val="00FC35B4"/>
    <w:rsid w:val="00FC6369"/>
    <w:rsid w:val="00FD04F3"/>
    <w:rsid w:val="00FD0A1F"/>
    <w:rsid w:val="00FD38C0"/>
    <w:rsid w:val="00FD5C76"/>
    <w:rsid w:val="00FE0359"/>
    <w:rsid w:val="00FE1385"/>
    <w:rsid w:val="00FE1F7F"/>
    <w:rsid w:val="00FE584D"/>
    <w:rsid w:val="00FE68C0"/>
    <w:rsid w:val="00FE772F"/>
    <w:rsid w:val="00FE7E42"/>
    <w:rsid w:val="00FF22FB"/>
    <w:rsid w:val="00FF27BA"/>
    <w:rsid w:val="00FF2A24"/>
    <w:rsid w:val="00FF38C0"/>
    <w:rsid w:val="00FF588E"/>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 w:type="paragraph" w:customStyle="1" w:styleId="3GPPHeader">
    <w:name w:val="3GPP_Header"/>
    <w:basedOn w:val="Normal"/>
    <w:qFormat/>
    <w:rsid w:val="00497C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497C01"/>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48304">
      <w:bodyDiv w:val="1"/>
      <w:marLeft w:val="0"/>
      <w:marRight w:val="0"/>
      <w:marTop w:val="0"/>
      <w:marBottom w:val="0"/>
      <w:divBdr>
        <w:top w:val="none" w:sz="0" w:space="0" w:color="auto"/>
        <w:left w:val="none" w:sz="0" w:space="0" w:color="auto"/>
        <w:bottom w:val="none" w:sz="0" w:space="0" w:color="auto"/>
        <w:right w:val="none" w:sz="0" w:space="0" w:color="auto"/>
      </w:divBdr>
    </w:div>
    <w:div w:id="52511391">
      <w:bodyDiv w:val="1"/>
      <w:marLeft w:val="0"/>
      <w:marRight w:val="0"/>
      <w:marTop w:val="0"/>
      <w:marBottom w:val="0"/>
      <w:divBdr>
        <w:top w:val="none" w:sz="0" w:space="0" w:color="auto"/>
        <w:left w:val="none" w:sz="0" w:space="0" w:color="auto"/>
        <w:bottom w:val="none" w:sz="0" w:space="0" w:color="auto"/>
        <w:right w:val="none" w:sz="0" w:space="0" w:color="auto"/>
      </w:divBdr>
      <w:divsChild>
        <w:div w:id="1392343479">
          <w:marLeft w:val="720"/>
          <w:marRight w:val="0"/>
          <w:marTop w:val="53"/>
          <w:marBottom w:val="0"/>
          <w:divBdr>
            <w:top w:val="none" w:sz="0" w:space="0" w:color="auto"/>
            <w:left w:val="none" w:sz="0" w:space="0" w:color="auto"/>
            <w:bottom w:val="none" w:sz="0" w:space="0" w:color="auto"/>
            <w:right w:val="none" w:sz="0" w:space="0" w:color="auto"/>
          </w:divBdr>
        </w:div>
      </w:divsChild>
    </w:div>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581909667">
      <w:bodyDiv w:val="1"/>
      <w:marLeft w:val="0"/>
      <w:marRight w:val="0"/>
      <w:marTop w:val="0"/>
      <w:marBottom w:val="0"/>
      <w:divBdr>
        <w:top w:val="none" w:sz="0" w:space="0" w:color="auto"/>
        <w:left w:val="none" w:sz="0" w:space="0" w:color="auto"/>
        <w:bottom w:val="none" w:sz="0" w:space="0" w:color="auto"/>
        <w:right w:val="none" w:sz="0" w:space="0" w:color="auto"/>
      </w:divBdr>
      <w:divsChild>
        <w:div w:id="2050228355">
          <w:marLeft w:val="720"/>
          <w:marRight w:val="0"/>
          <w:marTop w:val="53"/>
          <w:marBottom w:val="0"/>
          <w:divBdr>
            <w:top w:val="none" w:sz="0" w:space="0" w:color="auto"/>
            <w:left w:val="none" w:sz="0" w:space="0" w:color="auto"/>
            <w:bottom w:val="none" w:sz="0" w:space="0" w:color="auto"/>
            <w:right w:val="none" w:sz="0" w:space="0" w:color="auto"/>
          </w:divBdr>
        </w:div>
      </w:divsChild>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08552547">
      <w:bodyDiv w:val="1"/>
      <w:marLeft w:val="0"/>
      <w:marRight w:val="0"/>
      <w:marTop w:val="0"/>
      <w:marBottom w:val="0"/>
      <w:divBdr>
        <w:top w:val="none" w:sz="0" w:space="0" w:color="auto"/>
        <w:left w:val="none" w:sz="0" w:space="0" w:color="auto"/>
        <w:bottom w:val="none" w:sz="0" w:space="0" w:color="auto"/>
        <w:right w:val="none" w:sz="0" w:space="0" w:color="auto"/>
      </w:divBdr>
      <w:divsChild>
        <w:div w:id="1298994367">
          <w:marLeft w:val="720"/>
          <w:marRight w:val="0"/>
          <w:marTop w:val="53"/>
          <w:marBottom w:val="0"/>
          <w:divBdr>
            <w:top w:val="none" w:sz="0" w:space="0" w:color="auto"/>
            <w:left w:val="none" w:sz="0" w:space="0" w:color="auto"/>
            <w:bottom w:val="none" w:sz="0" w:space="0" w:color="auto"/>
            <w:right w:val="none" w:sz="0" w:space="0" w:color="auto"/>
          </w:divBdr>
        </w:div>
      </w:divsChild>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84346027-86B0-460A-BBA1-A4CB0DDB9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1589</TotalTime>
  <Pages>8</Pages>
  <Words>2902</Words>
  <Characters>16544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276</cp:revision>
  <dcterms:created xsi:type="dcterms:W3CDTF">2023-11-02T15:06:00Z</dcterms:created>
  <dcterms:modified xsi:type="dcterms:W3CDTF">2024-11-08T07:53:00Z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2024-05-10T20:51:16Z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b4c3435a-e820-4ae1-a81b-f0e0a0946a48</vt:lpwstr>
  </property>
  <property fmtid="{D5CDD505-2E9C-101B-9397-08002B2CF9AE}" pid="10" name="MSIP_Label_bcf26ed8-713a-4e6c-8a04-66607341a11c_ContentBits">
    <vt:lpwstr>0</vt:lpwstr>
  </property>
</Properties>
</file>